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C8786E" w:rsidRDefault="002F5D3C" w:rsidP="00B72322">
      <w:pPr>
        <w:spacing w:before="240" w:after="240" w:line="360" w:lineRule="auto"/>
        <w:jc w:val="right"/>
        <w:rPr>
          <w:rFonts w:ascii="Palatino Linotype" w:hAnsi="Palatino Linotype"/>
          <w:b/>
          <w:sz w:val="24"/>
        </w:rPr>
      </w:pPr>
      <w:bookmarkStart w:id="0" w:name="_GoBack"/>
      <w:bookmarkEnd w:id="0"/>
      <w:r w:rsidRPr="00C8786E">
        <w:rPr>
          <w:rFonts w:ascii="Palatino Linotype" w:hAnsi="Palatino Linotype"/>
          <w:b/>
          <w:sz w:val="24"/>
        </w:rPr>
        <w:t>Metepec, México.</w:t>
      </w:r>
    </w:p>
    <w:p w:rsidR="00B72322" w:rsidRPr="00C8786E" w:rsidRDefault="002F5D3C" w:rsidP="00B72322">
      <w:pPr>
        <w:spacing w:before="240" w:after="240" w:line="360" w:lineRule="auto"/>
        <w:jc w:val="right"/>
        <w:rPr>
          <w:rFonts w:ascii="Palatino Linotype" w:hAnsi="Palatino Linotype"/>
          <w:b/>
          <w:sz w:val="24"/>
        </w:rPr>
      </w:pPr>
      <w:r w:rsidRPr="00C8786E">
        <w:rPr>
          <w:rFonts w:ascii="Palatino Linotype" w:hAnsi="Palatino Linotype"/>
          <w:b/>
          <w:sz w:val="24"/>
        </w:rPr>
        <w:t>Octubre</w:t>
      </w:r>
      <w:r w:rsidR="007616BB" w:rsidRPr="00C8786E">
        <w:rPr>
          <w:rFonts w:ascii="Palatino Linotype" w:hAnsi="Palatino Linotype"/>
          <w:b/>
          <w:sz w:val="24"/>
        </w:rPr>
        <w:t xml:space="preserve"> </w:t>
      </w:r>
      <w:r w:rsidRPr="00C8786E">
        <w:rPr>
          <w:rFonts w:ascii="Palatino Linotype" w:hAnsi="Palatino Linotype"/>
          <w:b/>
          <w:sz w:val="24"/>
        </w:rPr>
        <w:t>15</w:t>
      </w:r>
      <w:r w:rsidR="004C7C6B" w:rsidRPr="00C8786E">
        <w:rPr>
          <w:rFonts w:ascii="Palatino Linotype" w:hAnsi="Palatino Linotype"/>
          <w:b/>
          <w:sz w:val="24"/>
        </w:rPr>
        <w:t xml:space="preserve"> de 201</w:t>
      </w:r>
      <w:r w:rsidRPr="00C8786E">
        <w:rPr>
          <w:rFonts w:ascii="Palatino Linotype" w:hAnsi="Palatino Linotype"/>
          <w:b/>
          <w:sz w:val="24"/>
        </w:rPr>
        <w:t>8</w:t>
      </w:r>
    </w:p>
    <w:p w:rsidR="00B72322" w:rsidRPr="00C8786E" w:rsidRDefault="00B72322" w:rsidP="00B72322">
      <w:pPr>
        <w:spacing w:before="240" w:after="240" w:line="360" w:lineRule="auto"/>
        <w:jc w:val="both"/>
        <w:rPr>
          <w:rFonts w:ascii="Palatino Linotype" w:hAnsi="Palatino Linotype"/>
          <w:b/>
          <w:sz w:val="24"/>
        </w:rPr>
      </w:pPr>
      <w:r w:rsidRPr="00C8786E">
        <w:rPr>
          <w:b/>
          <w:noProof/>
          <w:sz w:val="24"/>
          <w:lang w:eastAsia="es-MX"/>
        </w:rPr>
        <mc:AlternateContent>
          <mc:Choice Requires="wps">
            <w:drawing>
              <wp:anchor distT="0" distB="0" distL="114300" distR="114300" simplePos="0" relativeHeight="251659264"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O</w:t>
                            </w:r>
                            <w:r w:rsidR="00252ACC">
                              <w:rPr>
                                <w:rFonts w:ascii="Palatino Linotype" w:hAnsi="Palatino Linotype"/>
                                <w:color w:val="A6A6A6" w:themeColor="background1" w:themeShade="A6"/>
                                <w:sz w:val="72"/>
                                <w:szCs w:val="72"/>
                                <w14:textFill>
                                  <w14:solidFill>
                                    <w14:schemeClr w14:val="bg1">
                                      <w14:alpha w14:val="50000"/>
                                      <w14:lumMod w14:val="65000"/>
                                    </w14:schemeClr>
                                  </w14:solidFill>
                                </w14:textFill>
                              </w:rPr>
                              <w:t>PINIÓN</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O</w:t>
                      </w:r>
                      <w:r w:rsidR="00252ACC">
                        <w:rPr>
                          <w:rFonts w:ascii="Palatino Linotype" w:hAnsi="Palatino Linotype"/>
                          <w:color w:val="A6A6A6" w:themeColor="background1" w:themeShade="A6"/>
                          <w:sz w:val="72"/>
                          <w:szCs w:val="72"/>
                          <w14:textFill>
                            <w14:solidFill>
                              <w14:schemeClr w14:val="bg1">
                                <w14:alpha w14:val="50000"/>
                                <w14:lumMod w14:val="65000"/>
                              </w14:schemeClr>
                            </w14:solidFill>
                          </w14:textFill>
                        </w:rPr>
                        <w:t>PINIÓN</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PARTICULAR </w:t>
                      </w:r>
                    </w:p>
                  </w:txbxContent>
                </v:textbox>
                <w10:wrap anchorx="margin" anchory="margin"/>
              </v:shape>
            </w:pict>
          </mc:Fallback>
        </mc:AlternateContent>
      </w:r>
      <w:r w:rsidR="009F1557" w:rsidRPr="00C8786E">
        <w:rPr>
          <w:rFonts w:ascii="Palatino Linotype" w:hAnsi="Palatino Linotype"/>
          <w:b/>
          <w:sz w:val="24"/>
        </w:rPr>
        <w:t>OPINIÓN</w:t>
      </w:r>
      <w:r w:rsidRPr="00C8786E">
        <w:rPr>
          <w:rFonts w:ascii="Palatino Linotype" w:hAnsi="Palatino Linotype"/>
          <w:b/>
          <w:sz w:val="24"/>
        </w:rPr>
        <w:t xml:space="preserve"> PARTICULAR </w:t>
      </w:r>
      <w:r w:rsidR="004C7C6B" w:rsidRPr="00C8786E">
        <w:rPr>
          <w:rFonts w:ascii="Palatino Linotype" w:hAnsi="Palatino Linotype"/>
          <w:b/>
          <w:sz w:val="24"/>
        </w:rPr>
        <w:t>QUE FORMULA</w:t>
      </w:r>
      <w:r w:rsidRPr="00C8786E">
        <w:rPr>
          <w:rFonts w:ascii="Palatino Linotype" w:hAnsi="Palatino Linotype"/>
          <w:b/>
          <w:sz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2F5D3C" w:rsidRPr="00C8786E">
        <w:rPr>
          <w:rFonts w:ascii="Palatino Linotype" w:hAnsi="Palatino Linotype"/>
          <w:b/>
          <w:sz w:val="24"/>
        </w:rPr>
        <w:t>TRIGÉSIMA</w:t>
      </w:r>
      <w:r w:rsidR="007616BB" w:rsidRPr="00C8786E">
        <w:rPr>
          <w:rFonts w:ascii="Palatino Linotype" w:hAnsi="Palatino Linotype"/>
          <w:b/>
          <w:sz w:val="24"/>
        </w:rPr>
        <w:t xml:space="preserve"> S</w:t>
      </w:r>
      <w:r w:rsidR="00E86364" w:rsidRPr="00C8786E">
        <w:rPr>
          <w:rFonts w:ascii="Palatino Linotype" w:hAnsi="Palatino Linotype"/>
          <w:b/>
          <w:sz w:val="24"/>
        </w:rPr>
        <w:t>É</w:t>
      </w:r>
      <w:r w:rsidR="007616BB" w:rsidRPr="00C8786E">
        <w:rPr>
          <w:rFonts w:ascii="Palatino Linotype" w:hAnsi="Palatino Linotype"/>
          <w:b/>
          <w:sz w:val="24"/>
        </w:rPr>
        <w:t>PTIMA</w:t>
      </w:r>
      <w:r w:rsidRPr="00C8786E">
        <w:rPr>
          <w:rFonts w:ascii="Palatino Linotype" w:hAnsi="Palatino Linotype"/>
          <w:b/>
          <w:sz w:val="24"/>
        </w:rPr>
        <w:t xml:space="preserve"> SESIÓN ORDINARIA DEL </w:t>
      </w:r>
      <w:r w:rsidR="002F5D3C" w:rsidRPr="00C8786E">
        <w:rPr>
          <w:rFonts w:ascii="Palatino Linotype" w:hAnsi="Palatino Linotype"/>
          <w:b/>
          <w:sz w:val="24"/>
        </w:rPr>
        <w:t xml:space="preserve">DIEZ </w:t>
      </w:r>
      <w:r w:rsidR="00BA41B0" w:rsidRPr="00C8786E">
        <w:rPr>
          <w:rFonts w:ascii="Palatino Linotype" w:hAnsi="Palatino Linotype"/>
          <w:b/>
          <w:sz w:val="24"/>
        </w:rPr>
        <w:t xml:space="preserve">DE </w:t>
      </w:r>
      <w:r w:rsidR="002F5D3C" w:rsidRPr="00C8786E">
        <w:rPr>
          <w:rFonts w:ascii="Palatino Linotype" w:hAnsi="Palatino Linotype"/>
          <w:b/>
          <w:sz w:val="24"/>
        </w:rPr>
        <w:t>OCTUBRE</w:t>
      </w:r>
      <w:r w:rsidRPr="00C8786E">
        <w:rPr>
          <w:rFonts w:ascii="Palatino Linotype" w:hAnsi="Palatino Linotype"/>
          <w:b/>
          <w:sz w:val="24"/>
        </w:rPr>
        <w:t xml:space="preserve"> DE DOS MIL </w:t>
      </w:r>
      <w:r w:rsidR="002F5D3C" w:rsidRPr="00C8786E">
        <w:rPr>
          <w:rFonts w:ascii="Palatino Linotype" w:hAnsi="Palatino Linotype"/>
          <w:b/>
          <w:sz w:val="24"/>
        </w:rPr>
        <w:t>DIECIOCHO</w:t>
      </w:r>
      <w:r w:rsidR="0043077C" w:rsidRPr="00C8786E">
        <w:rPr>
          <w:rFonts w:ascii="Palatino Linotype" w:hAnsi="Palatino Linotype"/>
          <w:b/>
          <w:sz w:val="24"/>
        </w:rPr>
        <w:t>, EN EL</w:t>
      </w:r>
      <w:r w:rsidRPr="00C8786E">
        <w:rPr>
          <w:rFonts w:ascii="Palatino Linotype" w:hAnsi="Palatino Linotype"/>
          <w:b/>
          <w:sz w:val="24"/>
        </w:rPr>
        <w:t xml:space="preserve"> RECURSO DE REVISIÓN </w:t>
      </w:r>
      <w:r w:rsidR="003D235F" w:rsidRPr="00C8786E">
        <w:rPr>
          <w:rFonts w:ascii="Palatino Linotype" w:hAnsi="Palatino Linotype"/>
          <w:b/>
          <w:sz w:val="24"/>
        </w:rPr>
        <w:t>0</w:t>
      </w:r>
      <w:r w:rsidR="002F5D3C" w:rsidRPr="00C8786E">
        <w:rPr>
          <w:rFonts w:ascii="Palatino Linotype" w:hAnsi="Palatino Linotype"/>
          <w:b/>
          <w:sz w:val="24"/>
        </w:rPr>
        <w:t>2955</w:t>
      </w:r>
      <w:r w:rsidR="005765BC" w:rsidRPr="00C8786E">
        <w:rPr>
          <w:rFonts w:ascii="Palatino Linotype" w:hAnsi="Palatino Linotype"/>
          <w:b/>
          <w:sz w:val="24"/>
        </w:rPr>
        <w:t>/INFOEM/IP/RR/201</w:t>
      </w:r>
      <w:r w:rsidR="002F5D3C" w:rsidRPr="00C8786E">
        <w:rPr>
          <w:rFonts w:ascii="Palatino Linotype" w:hAnsi="Palatino Linotype"/>
          <w:b/>
          <w:sz w:val="24"/>
        </w:rPr>
        <w:t>8</w:t>
      </w:r>
      <w:r w:rsidRPr="00C8786E">
        <w:rPr>
          <w:rFonts w:ascii="Palatino Linotype" w:hAnsi="Palatino Linotype"/>
          <w:b/>
          <w:sz w:val="24"/>
        </w:rPr>
        <w:t>.</w:t>
      </w:r>
      <w:r w:rsidRPr="00C8786E">
        <w:rPr>
          <w:b/>
          <w:noProof/>
          <w:sz w:val="24"/>
          <w:lang w:eastAsia="es-MX"/>
        </w:rPr>
        <w:t xml:space="preserve"> </w:t>
      </w:r>
    </w:p>
    <w:p w:rsidR="00B72322" w:rsidRPr="00C8786E" w:rsidRDefault="00B72322" w:rsidP="00B72322">
      <w:pPr>
        <w:spacing w:before="240" w:after="240" w:line="360" w:lineRule="auto"/>
        <w:jc w:val="both"/>
        <w:rPr>
          <w:rFonts w:ascii="Palatino Linotype" w:hAnsi="Palatino Linotype"/>
          <w:sz w:val="24"/>
        </w:rPr>
      </w:pPr>
      <w:r w:rsidRPr="00C8786E">
        <w:rPr>
          <w:rFonts w:ascii="Palatino Linotype" w:hAnsi="Palatino Linotype"/>
          <w:sz w:val="24"/>
        </w:rPr>
        <w:t>El Pleno del Instituto de Transparencia, Acceso a la Información Pública y Protección de Datos Personales del Estado de México resolvió por unanimidad de voto</w:t>
      </w:r>
      <w:r w:rsidR="0043077C" w:rsidRPr="00C8786E">
        <w:rPr>
          <w:rFonts w:ascii="Palatino Linotype" w:hAnsi="Palatino Linotype"/>
          <w:sz w:val="24"/>
        </w:rPr>
        <w:t>s,  la resolución relativa al</w:t>
      </w:r>
      <w:r w:rsidRPr="00C8786E">
        <w:rPr>
          <w:rFonts w:ascii="Palatino Linotype" w:hAnsi="Palatino Linotype"/>
          <w:sz w:val="24"/>
        </w:rPr>
        <w:t xml:space="preserve"> recurso de revisión </w:t>
      </w:r>
      <w:r w:rsidR="001F25C8" w:rsidRPr="00C8786E">
        <w:rPr>
          <w:rFonts w:ascii="Palatino Linotype" w:hAnsi="Palatino Linotype" w:cs="Arial"/>
          <w:b/>
          <w:bCs/>
          <w:sz w:val="24"/>
          <w:lang w:eastAsia="es-MX"/>
        </w:rPr>
        <w:t>0</w:t>
      </w:r>
      <w:r w:rsidR="00B34755" w:rsidRPr="00C8786E">
        <w:rPr>
          <w:rFonts w:ascii="Palatino Linotype" w:hAnsi="Palatino Linotype" w:cs="Arial"/>
          <w:b/>
          <w:bCs/>
          <w:sz w:val="24"/>
          <w:lang w:eastAsia="es-MX"/>
        </w:rPr>
        <w:t>2955</w:t>
      </w:r>
      <w:r w:rsidR="00146F5D" w:rsidRPr="00C8786E">
        <w:rPr>
          <w:rFonts w:ascii="Palatino Linotype" w:hAnsi="Palatino Linotype" w:cs="Arial"/>
          <w:b/>
          <w:bCs/>
          <w:sz w:val="24"/>
          <w:lang w:eastAsia="es-MX"/>
        </w:rPr>
        <w:t>/INFOEM/IP/RR/201</w:t>
      </w:r>
      <w:r w:rsidR="00B34755" w:rsidRPr="00C8786E">
        <w:rPr>
          <w:rFonts w:ascii="Palatino Linotype" w:hAnsi="Palatino Linotype" w:cs="Arial"/>
          <w:b/>
          <w:bCs/>
          <w:sz w:val="24"/>
          <w:lang w:eastAsia="es-MX"/>
        </w:rPr>
        <w:t>8</w:t>
      </w:r>
      <w:r w:rsidR="00146F5D" w:rsidRPr="00C8786E">
        <w:rPr>
          <w:rFonts w:ascii="Palatino Linotype" w:hAnsi="Palatino Linotype" w:cs="Arial"/>
          <w:bCs/>
          <w:sz w:val="24"/>
          <w:lang w:eastAsia="es-MX"/>
        </w:rPr>
        <w:t xml:space="preserve"> </w:t>
      </w:r>
      <w:r w:rsidR="006612D9" w:rsidRPr="00C8786E">
        <w:rPr>
          <w:rFonts w:ascii="Palatino Linotype" w:hAnsi="Palatino Linotype"/>
          <w:sz w:val="24"/>
        </w:rPr>
        <w:t xml:space="preserve">presentada por </w:t>
      </w:r>
      <w:r w:rsidR="00146F5D" w:rsidRPr="00C8786E">
        <w:rPr>
          <w:rFonts w:ascii="Palatino Linotype" w:hAnsi="Palatino Linotype"/>
          <w:sz w:val="24"/>
        </w:rPr>
        <w:t>l</w:t>
      </w:r>
      <w:r w:rsidR="00090DD1" w:rsidRPr="00C8786E">
        <w:rPr>
          <w:rFonts w:ascii="Palatino Linotype" w:hAnsi="Palatino Linotype"/>
          <w:sz w:val="24"/>
        </w:rPr>
        <w:t>a</w:t>
      </w:r>
      <w:r w:rsidR="006612D9" w:rsidRPr="00C8786E">
        <w:rPr>
          <w:rFonts w:ascii="Palatino Linotype" w:hAnsi="Palatino Linotype"/>
          <w:sz w:val="24"/>
        </w:rPr>
        <w:t xml:space="preserve"> Comisionad</w:t>
      </w:r>
      <w:r w:rsidR="00090DD1" w:rsidRPr="00C8786E">
        <w:rPr>
          <w:rFonts w:ascii="Palatino Linotype" w:hAnsi="Palatino Linotype"/>
          <w:sz w:val="24"/>
        </w:rPr>
        <w:t>a Presidenta</w:t>
      </w:r>
      <w:r w:rsidR="00146F5D" w:rsidRPr="00C8786E">
        <w:rPr>
          <w:rFonts w:ascii="Palatino Linotype" w:hAnsi="Palatino Linotype"/>
          <w:sz w:val="24"/>
        </w:rPr>
        <w:t xml:space="preserve"> </w:t>
      </w:r>
      <w:r w:rsidR="00B34755" w:rsidRPr="00C8786E">
        <w:rPr>
          <w:rFonts w:ascii="Palatino Linotype" w:hAnsi="Palatino Linotype"/>
          <w:sz w:val="24"/>
        </w:rPr>
        <w:t>Zulema Martínez Sánchez</w:t>
      </w:r>
      <w:r w:rsidRPr="00C8786E">
        <w:rPr>
          <w:rFonts w:ascii="Palatino Linotype" w:hAnsi="Palatino Linotype"/>
          <w:sz w:val="24"/>
        </w:rPr>
        <w:t xml:space="preserve">, respecto de la cual, </w:t>
      </w:r>
      <w:r w:rsidR="0043077C" w:rsidRPr="00C8786E">
        <w:rPr>
          <w:rFonts w:ascii="Palatino Linotype" w:hAnsi="Palatino Linotype"/>
          <w:sz w:val="24"/>
        </w:rPr>
        <w:t xml:space="preserve">el </w:t>
      </w:r>
      <w:r w:rsidRPr="00C8786E">
        <w:rPr>
          <w:rFonts w:ascii="Palatino Linotype" w:hAnsi="Palatino Linotype"/>
          <w:sz w:val="24"/>
        </w:rPr>
        <w:t>suscrito</w:t>
      </w:r>
      <w:r w:rsidR="0043077C" w:rsidRPr="00C8786E">
        <w:rPr>
          <w:rFonts w:ascii="Palatino Linotype" w:hAnsi="Palatino Linotype"/>
          <w:sz w:val="24"/>
        </w:rPr>
        <w:t>, formula</w:t>
      </w:r>
      <w:r w:rsidRPr="00C8786E">
        <w:rPr>
          <w:rFonts w:ascii="Palatino Linotype" w:hAnsi="Palatino Linotype"/>
          <w:sz w:val="24"/>
        </w:rPr>
        <w:t xml:space="preserve"> </w:t>
      </w:r>
      <w:r w:rsidR="009F1557" w:rsidRPr="00C8786E">
        <w:rPr>
          <w:rFonts w:ascii="Palatino Linotype" w:hAnsi="Palatino Linotype"/>
          <w:b/>
          <w:sz w:val="24"/>
        </w:rPr>
        <w:t>OPINIÓN</w:t>
      </w:r>
      <w:r w:rsidRPr="00C8786E">
        <w:rPr>
          <w:rFonts w:ascii="Palatino Linotype" w:hAnsi="Palatino Linotype"/>
          <w:b/>
          <w:sz w:val="24"/>
        </w:rPr>
        <w:t xml:space="preserve"> PARTICULAR</w:t>
      </w:r>
      <w:r w:rsidRPr="00C8786E">
        <w:rPr>
          <w:rFonts w:ascii="Palatino Linotype" w:hAnsi="Palatino Linotype"/>
          <w:sz w:val="24"/>
        </w:rPr>
        <w:t xml:space="preserve">, con fundamento en </w:t>
      </w:r>
      <w:r w:rsidR="003D235F" w:rsidRPr="00C8786E">
        <w:rPr>
          <w:rFonts w:ascii="Palatino Linotype" w:hAnsi="Palatino Linotype"/>
          <w:sz w:val="24"/>
        </w:rPr>
        <w:t>el artículo</w:t>
      </w:r>
      <w:r w:rsidRPr="00C8786E">
        <w:rPr>
          <w:rFonts w:ascii="Palatino Linotype" w:hAnsi="Palatino Linotype"/>
          <w:sz w:val="24"/>
        </w:rPr>
        <w:t xml:space="preserve"> </w:t>
      </w:r>
      <w:r w:rsidR="003D235F" w:rsidRPr="00C8786E">
        <w:rPr>
          <w:rFonts w:ascii="Palatino Linotype" w:hAnsi="Palatino Linotype"/>
          <w:sz w:val="24"/>
        </w:rPr>
        <w:t>14 fracción</w:t>
      </w:r>
      <w:r w:rsidRPr="00C8786E">
        <w:rPr>
          <w:rFonts w:ascii="Palatino Linotype" w:hAnsi="Palatino Linotype"/>
          <w:sz w:val="24"/>
        </w:rPr>
        <w:t xml:space="preserve"> </w:t>
      </w:r>
      <w:r w:rsidR="003D235F" w:rsidRPr="00C8786E">
        <w:rPr>
          <w:rFonts w:ascii="Palatino Linotype" w:hAnsi="Palatino Linotype"/>
          <w:sz w:val="24"/>
        </w:rPr>
        <w:t>XI</w:t>
      </w:r>
      <w:r w:rsidRPr="00C8786E">
        <w:rPr>
          <w:rFonts w:ascii="Palatino Linotype" w:hAnsi="Palatino Linotype"/>
          <w:sz w:val="24"/>
        </w:rPr>
        <w:t xml:space="preserve"> del Reglamento del Instituto de Transparencia, Acceso a la Información Pública y Protección de Personales Datos del Estado de México.</w:t>
      </w:r>
    </w:p>
    <w:p w:rsidR="00567F19" w:rsidRPr="00C8786E" w:rsidRDefault="00B72322" w:rsidP="000335CB">
      <w:pPr>
        <w:spacing w:before="240" w:after="240" w:line="360" w:lineRule="auto"/>
        <w:jc w:val="both"/>
        <w:rPr>
          <w:rFonts w:ascii="Palatino Linotype" w:hAnsi="Palatino Linotype"/>
          <w:sz w:val="24"/>
        </w:rPr>
      </w:pPr>
      <w:r w:rsidRPr="00C8786E">
        <w:rPr>
          <w:rFonts w:ascii="Palatino Linotype" w:hAnsi="Palatino Linotype"/>
          <w:sz w:val="24"/>
        </w:rPr>
        <w:t>De manera previa a la</w:t>
      </w:r>
      <w:r w:rsidR="00784989" w:rsidRPr="00C8786E">
        <w:rPr>
          <w:rFonts w:ascii="Palatino Linotype" w:hAnsi="Palatino Linotype"/>
          <w:sz w:val="24"/>
        </w:rPr>
        <w:t xml:space="preserve"> emisión de</w:t>
      </w:r>
      <w:r w:rsidR="000335CB" w:rsidRPr="00C8786E">
        <w:rPr>
          <w:rFonts w:ascii="Palatino Linotype" w:hAnsi="Palatino Linotype"/>
          <w:sz w:val="24"/>
        </w:rPr>
        <w:t xml:space="preserve"> </w:t>
      </w:r>
      <w:r w:rsidR="00784989" w:rsidRPr="00C8786E">
        <w:rPr>
          <w:rFonts w:ascii="Palatino Linotype" w:hAnsi="Palatino Linotype"/>
          <w:sz w:val="24"/>
        </w:rPr>
        <w:t>l</w:t>
      </w:r>
      <w:r w:rsidR="000335CB" w:rsidRPr="00C8786E">
        <w:rPr>
          <w:rFonts w:ascii="Palatino Linotype" w:hAnsi="Palatino Linotype"/>
          <w:sz w:val="24"/>
        </w:rPr>
        <w:t>a</w:t>
      </w:r>
      <w:r w:rsidR="00784989" w:rsidRPr="00C8786E">
        <w:rPr>
          <w:rFonts w:ascii="Palatino Linotype" w:hAnsi="Palatino Linotype"/>
          <w:sz w:val="24"/>
        </w:rPr>
        <w:t xml:space="preserve"> </w:t>
      </w:r>
      <w:r w:rsidR="000335CB" w:rsidRPr="00C8786E">
        <w:rPr>
          <w:rFonts w:ascii="Palatino Linotype" w:hAnsi="Palatino Linotype"/>
          <w:sz w:val="24"/>
        </w:rPr>
        <w:t>presente opinión</w:t>
      </w:r>
      <w:r w:rsidR="00784989" w:rsidRPr="00C8786E">
        <w:rPr>
          <w:rFonts w:ascii="Palatino Linotype" w:hAnsi="Palatino Linotype"/>
          <w:sz w:val="24"/>
        </w:rPr>
        <w:t>, se debe</w:t>
      </w:r>
      <w:r w:rsidRPr="00C8786E">
        <w:rPr>
          <w:rFonts w:ascii="Palatino Linotype" w:hAnsi="Palatino Linotype"/>
          <w:sz w:val="24"/>
        </w:rPr>
        <w:t xml:space="preserve"> precisar</w:t>
      </w:r>
      <w:r w:rsidR="00C6318B" w:rsidRPr="00C8786E">
        <w:rPr>
          <w:rFonts w:ascii="Palatino Linotype" w:hAnsi="Palatino Linotype"/>
          <w:sz w:val="24"/>
        </w:rPr>
        <w:t xml:space="preserve"> la materia en que radicó</w:t>
      </w:r>
      <w:r w:rsidR="002E0C12" w:rsidRPr="00C8786E">
        <w:rPr>
          <w:rFonts w:ascii="Palatino Linotype" w:hAnsi="Palatino Linotype"/>
          <w:sz w:val="24"/>
        </w:rPr>
        <w:t xml:space="preserve"> </w:t>
      </w:r>
      <w:r w:rsidR="00C6318B" w:rsidRPr="00C8786E">
        <w:rPr>
          <w:rFonts w:ascii="Palatino Linotype" w:hAnsi="Palatino Linotype"/>
          <w:sz w:val="24"/>
        </w:rPr>
        <w:t>e</w:t>
      </w:r>
      <w:r w:rsidR="009B5C84" w:rsidRPr="00C8786E">
        <w:rPr>
          <w:rFonts w:ascii="Palatino Linotype" w:hAnsi="Palatino Linotype"/>
          <w:sz w:val="24"/>
        </w:rPr>
        <w:t>l recurso</w:t>
      </w:r>
      <w:r w:rsidR="00784989" w:rsidRPr="00C8786E">
        <w:rPr>
          <w:rFonts w:ascii="Palatino Linotype" w:hAnsi="Palatino Linotype"/>
          <w:sz w:val="24"/>
        </w:rPr>
        <w:t xml:space="preserve"> de revisión,</w:t>
      </w:r>
      <w:r w:rsidR="00C6318B" w:rsidRPr="00C8786E">
        <w:rPr>
          <w:rFonts w:ascii="Palatino Linotype" w:hAnsi="Palatino Linotype"/>
          <w:sz w:val="24"/>
        </w:rPr>
        <w:t xml:space="preserve"> el cual </w:t>
      </w:r>
      <w:r w:rsidR="004A38DF" w:rsidRPr="00C8786E">
        <w:rPr>
          <w:rFonts w:ascii="Palatino Linotype" w:hAnsi="Palatino Linotype"/>
          <w:sz w:val="24"/>
        </w:rPr>
        <w:t>versa</w:t>
      </w:r>
      <w:r w:rsidR="00C6318B" w:rsidRPr="00C8786E">
        <w:rPr>
          <w:rFonts w:ascii="Palatino Linotype" w:hAnsi="Palatino Linotype"/>
          <w:sz w:val="24"/>
        </w:rPr>
        <w:t xml:space="preserve"> en el sentido de proporcionar</w:t>
      </w:r>
      <w:r w:rsidR="00B34755" w:rsidRPr="00C8786E">
        <w:rPr>
          <w:rFonts w:ascii="Palatino Linotype" w:hAnsi="Palatino Linotype"/>
          <w:sz w:val="24"/>
        </w:rPr>
        <w:t xml:space="preserve"> el resultado de las evaluaciones del control de confianza de una servidora pública en particular, de igual forma conocer en caso de que no se haya aprobado la evaluación los motivos por los cuales no se ha iniciado el procedimiento de baja así como de </w:t>
      </w:r>
      <w:r w:rsidR="00B34755" w:rsidRPr="00C8786E">
        <w:rPr>
          <w:rFonts w:ascii="Palatino Linotype" w:hAnsi="Palatino Linotype"/>
          <w:sz w:val="24"/>
        </w:rPr>
        <w:lastRenderedPageBreak/>
        <w:t>notificación de los resultados al Sujeto Obligado, solicitud que le fue requerida al Secretariado Ejecutivo del sistema Estatal de Seguridad Pública</w:t>
      </w:r>
      <w:r w:rsidR="000B4A3D" w:rsidRPr="00C8786E">
        <w:rPr>
          <w:rFonts w:ascii="Palatino Linotype" w:hAnsi="Palatino Linotype"/>
          <w:sz w:val="24"/>
        </w:rPr>
        <w:t>.</w:t>
      </w:r>
      <w:r w:rsidR="00567F19" w:rsidRPr="00C8786E">
        <w:rPr>
          <w:rFonts w:ascii="Palatino Linotype" w:hAnsi="Palatino Linotype"/>
          <w:sz w:val="24"/>
        </w:rPr>
        <w:t xml:space="preserve"> Mediante su respuesta, el sujeto Obligado informó que la información solicitada respecto a las evaluaciones se consideraba información confidencial en términos de la Ley de Seguridad del Estado de México.</w:t>
      </w:r>
    </w:p>
    <w:p w:rsidR="00965977" w:rsidRPr="00C8786E" w:rsidRDefault="000B4A3D" w:rsidP="000335CB">
      <w:pPr>
        <w:spacing w:before="240" w:after="240" w:line="360" w:lineRule="auto"/>
        <w:jc w:val="both"/>
        <w:rPr>
          <w:rFonts w:ascii="Palatino Linotype" w:hAnsi="Palatino Linotype"/>
          <w:sz w:val="24"/>
        </w:rPr>
      </w:pPr>
      <w:r w:rsidRPr="00C8786E">
        <w:rPr>
          <w:rFonts w:ascii="Palatino Linotype" w:hAnsi="Palatino Linotype"/>
          <w:sz w:val="24"/>
        </w:rPr>
        <w:t>Respuesta, por la que el</w:t>
      </w:r>
      <w:r w:rsidR="002B18C8" w:rsidRPr="00C8786E">
        <w:rPr>
          <w:rFonts w:ascii="Palatino Linotype" w:hAnsi="Palatino Linotype"/>
          <w:sz w:val="24"/>
        </w:rPr>
        <w:t xml:space="preserve"> R</w:t>
      </w:r>
      <w:r w:rsidR="0086131F" w:rsidRPr="00C8786E">
        <w:rPr>
          <w:rFonts w:ascii="Palatino Linotype" w:hAnsi="Palatino Linotype"/>
          <w:sz w:val="24"/>
        </w:rPr>
        <w:t>ecurrente se inconformó, argumentado que</w:t>
      </w:r>
      <w:r w:rsidR="00567F19" w:rsidRPr="00C8786E">
        <w:rPr>
          <w:rFonts w:ascii="Palatino Linotype" w:hAnsi="Palatino Linotype"/>
          <w:sz w:val="24"/>
        </w:rPr>
        <w:t xml:space="preserve"> al negar la información clasificándola se estaba incumpliendo con la misma Ley de Seguridad, ya que no tiene certeza de que la servidora pública en cuestión haya pasado las evaluaciones materia de la solicitud de información</w:t>
      </w:r>
      <w:r w:rsidRPr="00C8786E">
        <w:rPr>
          <w:rFonts w:ascii="Palatino Linotype" w:hAnsi="Palatino Linotype"/>
          <w:sz w:val="24"/>
        </w:rPr>
        <w:t>.</w:t>
      </w:r>
    </w:p>
    <w:p w:rsidR="00567F19" w:rsidRPr="00C8786E" w:rsidRDefault="00391573" w:rsidP="000335CB">
      <w:pPr>
        <w:spacing w:before="240" w:after="240" w:line="360" w:lineRule="auto"/>
        <w:jc w:val="both"/>
        <w:rPr>
          <w:rFonts w:ascii="Palatino Linotype" w:hAnsi="Palatino Linotype"/>
          <w:sz w:val="24"/>
        </w:rPr>
      </w:pPr>
      <w:r w:rsidRPr="00C8786E">
        <w:rPr>
          <w:rFonts w:ascii="Palatino Linotype" w:hAnsi="Palatino Linotype"/>
          <w:sz w:val="24"/>
        </w:rPr>
        <w:t xml:space="preserve">La ponencia </w:t>
      </w:r>
      <w:r w:rsidR="00567F19" w:rsidRPr="00C8786E">
        <w:rPr>
          <w:rFonts w:ascii="Palatino Linotype" w:hAnsi="Palatino Linotype"/>
          <w:sz w:val="24"/>
        </w:rPr>
        <w:t xml:space="preserve">encargada de resolver, determinó </w:t>
      </w:r>
      <w:r w:rsidR="002F6CB8" w:rsidRPr="00C8786E">
        <w:rPr>
          <w:rFonts w:ascii="Palatino Linotype" w:hAnsi="Palatino Linotype"/>
          <w:sz w:val="24"/>
        </w:rPr>
        <w:t xml:space="preserve">que </w:t>
      </w:r>
      <w:r w:rsidR="00567F19" w:rsidRPr="00C8786E">
        <w:rPr>
          <w:rFonts w:ascii="Palatino Linotype" w:hAnsi="Palatino Linotype"/>
          <w:sz w:val="24"/>
        </w:rPr>
        <w:t>los motivos de inconformidad</w:t>
      </w:r>
      <w:r w:rsidR="002F6CB8" w:rsidRPr="00C8786E">
        <w:rPr>
          <w:rFonts w:ascii="Palatino Linotype" w:hAnsi="Palatino Linotype"/>
          <w:sz w:val="24"/>
        </w:rPr>
        <w:t xml:space="preserve"> resultaba</w:t>
      </w:r>
      <w:r w:rsidR="00567F19" w:rsidRPr="00C8786E">
        <w:rPr>
          <w:rFonts w:ascii="Palatino Linotype" w:hAnsi="Palatino Linotype"/>
          <w:sz w:val="24"/>
        </w:rPr>
        <w:t>n parcialmente fundados, por lo que se modificó la respuesta del Sujeto Obligado y ordenó la entrega del Acuerdo de Clasificación de la información concerniente a los re</w:t>
      </w:r>
      <w:r w:rsidR="00750B2E" w:rsidRPr="00C8786E">
        <w:rPr>
          <w:rFonts w:ascii="Palatino Linotype" w:hAnsi="Palatino Linotype"/>
          <w:sz w:val="24"/>
        </w:rPr>
        <w:t>sultados de las evaluaciones del Centro de Control de Confianza practicadas a la persona referida en la solicitud</w:t>
      </w:r>
      <w:r w:rsidR="00682A3F" w:rsidRPr="00C8786E">
        <w:rPr>
          <w:rFonts w:ascii="Palatino Linotype" w:hAnsi="Palatino Linotype"/>
          <w:sz w:val="24"/>
        </w:rPr>
        <w:t xml:space="preserve">, en virtud de que su </w:t>
      </w:r>
      <w:r w:rsidR="00F536BB" w:rsidRPr="00C8786E">
        <w:rPr>
          <w:rFonts w:ascii="Palatino Linotype" w:hAnsi="Palatino Linotype"/>
          <w:sz w:val="24"/>
        </w:rPr>
        <w:t>clasificación</w:t>
      </w:r>
      <w:r w:rsidR="00682A3F" w:rsidRPr="00C8786E">
        <w:rPr>
          <w:rFonts w:ascii="Palatino Linotype" w:hAnsi="Palatino Linotype"/>
          <w:sz w:val="24"/>
        </w:rPr>
        <w:t xml:space="preserve"> encontraba origen en el artículo 123 de la Ley de Seguridad del Estado</w:t>
      </w:r>
      <w:r w:rsidR="00750B2E" w:rsidRPr="00C8786E">
        <w:rPr>
          <w:rFonts w:ascii="Palatino Linotype" w:hAnsi="Palatino Linotype"/>
          <w:sz w:val="24"/>
        </w:rPr>
        <w:t>.</w:t>
      </w:r>
    </w:p>
    <w:p w:rsidR="007E1CB2" w:rsidRPr="00C8786E" w:rsidRDefault="002128C3" w:rsidP="00F536BB">
      <w:pPr>
        <w:spacing w:before="240" w:after="240" w:line="360" w:lineRule="auto"/>
        <w:jc w:val="both"/>
        <w:rPr>
          <w:rFonts w:ascii="Palatino Linotype" w:hAnsi="Palatino Linotype"/>
          <w:sz w:val="24"/>
        </w:rPr>
      </w:pPr>
      <w:r w:rsidRPr="00C8786E">
        <w:rPr>
          <w:rFonts w:ascii="Palatino Linotype" w:hAnsi="Palatino Linotype"/>
          <w:sz w:val="24"/>
        </w:rPr>
        <w:t xml:space="preserve">Conforme a lo anterior, </w:t>
      </w:r>
      <w:r w:rsidR="00966A06" w:rsidRPr="00C8786E">
        <w:rPr>
          <w:rFonts w:ascii="Palatino Linotype" w:hAnsi="Palatino Linotype"/>
          <w:sz w:val="24"/>
        </w:rPr>
        <w:t>y precisam</w:t>
      </w:r>
      <w:r w:rsidR="00DB493F" w:rsidRPr="00C8786E">
        <w:rPr>
          <w:rFonts w:ascii="Palatino Linotype" w:hAnsi="Palatino Linotype"/>
          <w:sz w:val="24"/>
        </w:rPr>
        <w:t xml:space="preserve">ente </w:t>
      </w:r>
      <w:r w:rsidR="007E1CB2" w:rsidRPr="00C8786E">
        <w:rPr>
          <w:rFonts w:ascii="Palatino Linotype" w:hAnsi="Palatino Linotype"/>
          <w:sz w:val="24"/>
        </w:rPr>
        <w:t>sobre e</w:t>
      </w:r>
      <w:r w:rsidR="00DB493F" w:rsidRPr="00C8786E">
        <w:rPr>
          <w:rFonts w:ascii="Palatino Linotype" w:hAnsi="Palatino Linotype"/>
          <w:sz w:val="24"/>
        </w:rPr>
        <w:t xml:space="preserve">l estudio </w:t>
      </w:r>
      <w:r w:rsidR="007E1CB2" w:rsidRPr="00C8786E">
        <w:rPr>
          <w:rFonts w:ascii="Palatino Linotype" w:hAnsi="Palatino Linotype"/>
          <w:sz w:val="24"/>
        </w:rPr>
        <w:t xml:space="preserve">de la clasificación de las evaluaciones del Centro de Control de Confianza, </w:t>
      </w:r>
      <w:r w:rsidR="00966A06" w:rsidRPr="00C8786E">
        <w:rPr>
          <w:rFonts w:ascii="Palatino Linotype" w:hAnsi="Palatino Linotype"/>
          <w:sz w:val="24"/>
        </w:rPr>
        <w:t>es que v</w:t>
      </w:r>
      <w:r w:rsidR="00150383" w:rsidRPr="00C8786E">
        <w:rPr>
          <w:rFonts w:ascii="Palatino Linotype" w:hAnsi="Palatino Linotype"/>
          <w:sz w:val="24"/>
        </w:rPr>
        <w:t xml:space="preserve">ersa mi presente opinión, </w:t>
      </w:r>
      <w:r w:rsidR="007E1CB2" w:rsidRPr="00C8786E">
        <w:rPr>
          <w:rFonts w:ascii="Palatino Linotype" w:hAnsi="Palatino Linotype"/>
          <w:sz w:val="24"/>
        </w:rPr>
        <w:t xml:space="preserve">ya que el Sujeto Obligado se encuentra imposibilitado a entregar </w:t>
      </w:r>
      <w:r w:rsidR="00DB493F" w:rsidRPr="00C8786E">
        <w:rPr>
          <w:rFonts w:ascii="Palatino Linotype" w:hAnsi="Palatino Linotype"/>
          <w:sz w:val="24"/>
        </w:rPr>
        <w:t xml:space="preserve">la </w:t>
      </w:r>
      <w:r w:rsidR="007E1CB2" w:rsidRPr="00C8786E">
        <w:rPr>
          <w:rFonts w:ascii="Palatino Linotype" w:hAnsi="Palatino Linotype"/>
          <w:sz w:val="24"/>
        </w:rPr>
        <w:t>información solicitada</w:t>
      </w:r>
      <w:r w:rsidR="00DB493F" w:rsidRPr="00C8786E">
        <w:rPr>
          <w:rFonts w:ascii="Palatino Linotype" w:hAnsi="Palatino Linotype"/>
          <w:sz w:val="24"/>
        </w:rPr>
        <w:t xml:space="preserve"> </w:t>
      </w:r>
      <w:r w:rsidR="007E1CB2" w:rsidRPr="00C8786E">
        <w:rPr>
          <w:rFonts w:ascii="Palatino Linotype" w:hAnsi="Palatino Linotype"/>
          <w:sz w:val="24"/>
        </w:rPr>
        <w:t>en virtud de que las Leyes en materia de Seguridad tanto nacional como estatal restringen su difusi</w:t>
      </w:r>
      <w:r w:rsidR="00E84D87" w:rsidRPr="00C8786E">
        <w:rPr>
          <w:rFonts w:ascii="Palatino Linotype" w:hAnsi="Palatino Linotype"/>
          <w:sz w:val="24"/>
        </w:rPr>
        <w:t>ón al considerarla</w:t>
      </w:r>
      <w:r w:rsidR="007E1CB2" w:rsidRPr="00C8786E">
        <w:rPr>
          <w:rFonts w:ascii="Palatino Linotype" w:hAnsi="Palatino Linotype"/>
          <w:sz w:val="24"/>
        </w:rPr>
        <w:t xml:space="preserve"> como informaci</w:t>
      </w:r>
      <w:r w:rsidR="00E84D87" w:rsidRPr="00C8786E">
        <w:rPr>
          <w:rFonts w:ascii="Palatino Linotype" w:hAnsi="Palatino Linotype"/>
          <w:sz w:val="24"/>
        </w:rPr>
        <w:t xml:space="preserve">ón confidencial </w:t>
      </w:r>
      <w:r w:rsidR="007E1CB2" w:rsidRPr="00C8786E">
        <w:rPr>
          <w:rFonts w:ascii="Palatino Linotype" w:hAnsi="Palatino Linotype"/>
          <w:sz w:val="24"/>
        </w:rPr>
        <w:t>desde el artículo 56 de la Ley General del Sistema Nacional de Seguridad Pública que versa de la siguiente manera:</w:t>
      </w:r>
    </w:p>
    <w:p w:rsidR="007E1CB2" w:rsidRPr="00C8786E" w:rsidRDefault="007E1CB2" w:rsidP="007E1CB2">
      <w:pPr>
        <w:pStyle w:val="Sinespaciado"/>
        <w:ind w:left="567" w:right="567"/>
        <w:jc w:val="both"/>
        <w:rPr>
          <w:rFonts w:ascii="Palatino Linotype" w:eastAsia="Calibri" w:hAnsi="Palatino Linotype" w:cs="Arial"/>
          <w:i/>
          <w:sz w:val="24"/>
          <w:lang w:val="es-ES"/>
        </w:rPr>
      </w:pPr>
      <w:r w:rsidRPr="00C8786E">
        <w:rPr>
          <w:rFonts w:ascii="Palatino Linotype" w:eastAsia="Calibri" w:hAnsi="Palatino Linotype" w:cs="Arial"/>
          <w:i/>
          <w:sz w:val="24"/>
          <w:lang w:val="es-ES"/>
        </w:rPr>
        <w:lastRenderedPageBreak/>
        <w:t>“</w:t>
      </w:r>
      <w:r w:rsidRPr="00C8786E">
        <w:rPr>
          <w:rFonts w:ascii="Palatino Linotype" w:eastAsia="Calibri" w:hAnsi="Palatino Linotype" w:cs="Arial"/>
          <w:b/>
          <w:i/>
          <w:sz w:val="24"/>
          <w:lang w:val="es-ES"/>
        </w:rPr>
        <w:t>Artículo 56.-</w:t>
      </w:r>
      <w:r w:rsidRPr="00C8786E">
        <w:rPr>
          <w:rFonts w:ascii="Palatino Linotype" w:eastAsia="Calibri" w:hAnsi="Palatino Linotype" w:cs="Arial"/>
          <w:i/>
          <w:sz w:val="24"/>
          <w:lang w:val="es-ES"/>
        </w:rPr>
        <w:t xml:space="preserve"> Los integrantes de las Instituciones de Procuración de Justicia deberán someterse y aprobar los procesos de evaluación de control de confianza y del desempeño con la periodicidad y en los casos que establezca la normatividad aplicable. </w:t>
      </w:r>
    </w:p>
    <w:p w:rsidR="007E1CB2" w:rsidRPr="00C8786E" w:rsidRDefault="007E1CB2" w:rsidP="007E1CB2">
      <w:pPr>
        <w:pStyle w:val="Sinespaciado"/>
        <w:ind w:left="567" w:right="567"/>
        <w:jc w:val="both"/>
        <w:rPr>
          <w:rFonts w:ascii="Palatino Linotype" w:eastAsia="Calibri" w:hAnsi="Palatino Linotype" w:cs="Arial"/>
          <w:b/>
          <w:i/>
          <w:sz w:val="24"/>
          <w:lang w:val="es-ES"/>
        </w:rPr>
      </w:pPr>
      <w:r w:rsidRPr="00C8786E">
        <w:rPr>
          <w:rFonts w:ascii="Palatino Linotype" w:eastAsia="Calibri" w:hAnsi="Palatino Linotype" w:cs="Arial"/>
          <w:b/>
          <w:i/>
          <w:sz w:val="24"/>
          <w:lang w:val="es-ES"/>
        </w:rPr>
        <w:t>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 salvo en los casos que señala la presente ley.”</w:t>
      </w:r>
    </w:p>
    <w:p w:rsidR="00C8786E" w:rsidRPr="00C8786E" w:rsidRDefault="00E84D87" w:rsidP="00E84D87">
      <w:pPr>
        <w:spacing w:before="240" w:after="240" w:line="360" w:lineRule="auto"/>
        <w:jc w:val="both"/>
        <w:rPr>
          <w:rFonts w:ascii="Palatino Linotype" w:hAnsi="Palatino Linotype"/>
          <w:sz w:val="24"/>
        </w:rPr>
      </w:pPr>
      <w:r w:rsidRPr="00C8786E">
        <w:rPr>
          <w:rFonts w:ascii="Palatino Linotype" w:hAnsi="Palatino Linotype"/>
          <w:sz w:val="24"/>
        </w:rPr>
        <w:t xml:space="preserve">Por ende el artículo 123 de la Ley de Seguridad a nivel estatal dispone que esas evaluaciones adquieren el carácter de información confidencial, por lo cual se encuentra sustento para restringir el derecho de acceso a la información pública en términos del artículo 143, fracción I de la Ley de Transparencia y Acceso a la Información Pública, ya que la información contenida en dichas evaluaciones contiende información privada y datos personales de una persona física identificable que solo le conciernen al titular de los mismos, circunstancia que se apoya en la artículo 2 del Decreto número 224 por el que se crea el Centro de Control de Confianza del Estado de México, publicado en la Gaceta de Gobierno, Periódico Oficial el uno de diciembre de dos mil dieciocho, el cual dispone que las avaluaciones a las que se someterá </w:t>
      </w:r>
      <w:r w:rsidR="0085453D" w:rsidRPr="00C8786E">
        <w:rPr>
          <w:rFonts w:ascii="Palatino Linotype" w:hAnsi="Palatino Linotype"/>
          <w:sz w:val="24"/>
        </w:rPr>
        <w:t xml:space="preserve">el </w:t>
      </w:r>
      <w:r w:rsidRPr="00C8786E">
        <w:rPr>
          <w:rFonts w:ascii="Palatino Linotype" w:hAnsi="Palatino Linotype"/>
          <w:sz w:val="24"/>
        </w:rPr>
        <w:t xml:space="preserve">personal </w:t>
      </w:r>
      <w:r w:rsidR="0085453D" w:rsidRPr="00C8786E">
        <w:rPr>
          <w:rFonts w:ascii="Palatino Linotype" w:hAnsi="Palatino Linotype"/>
          <w:sz w:val="24"/>
        </w:rPr>
        <w:t xml:space="preserve">de las instituciones policiales de seguridad pública, estatal y municipal, de procuración de justicia así como de los centros preventivos y de readaptación social </w:t>
      </w:r>
      <w:r w:rsidRPr="00C8786E">
        <w:rPr>
          <w:rFonts w:ascii="Palatino Linotype" w:hAnsi="Palatino Linotype"/>
          <w:sz w:val="24"/>
        </w:rPr>
        <w:t>serán de confianza, desempeño, poligrafía, entorno social y psicológico, así como exámenes toxicol</w:t>
      </w:r>
      <w:r w:rsidR="00C8786E" w:rsidRPr="00C8786E">
        <w:rPr>
          <w:rFonts w:ascii="Palatino Linotype" w:hAnsi="Palatino Linotype"/>
          <w:sz w:val="24"/>
        </w:rPr>
        <w:t>ógicos.</w:t>
      </w:r>
    </w:p>
    <w:p w:rsidR="00C8786E" w:rsidRDefault="00C8786E" w:rsidP="00E84D87">
      <w:pPr>
        <w:spacing w:before="240" w:after="240" w:line="360" w:lineRule="auto"/>
        <w:jc w:val="both"/>
        <w:rPr>
          <w:rFonts w:ascii="Palatino Linotype" w:hAnsi="Palatino Linotype"/>
          <w:sz w:val="24"/>
        </w:rPr>
      </w:pPr>
      <w:r w:rsidRPr="00C8786E">
        <w:rPr>
          <w:rFonts w:ascii="Palatino Linotype" w:hAnsi="Palatino Linotype"/>
          <w:sz w:val="24"/>
        </w:rPr>
        <w:t xml:space="preserve">Lo anterior es así, ya que la evaluación tiene como finalidad reconocer </w:t>
      </w:r>
      <w:r>
        <w:rPr>
          <w:rFonts w:ascii="Palatino Linotype" w:hAnsi="Palatino Linotype"/>
          <w:sz w:val="24"/>
        </w:rPr>
        <w:t xml:space="preserve">las habilidades, destrezas, actitudes, conocimientos generales y específicos para </w:t>
      </w:r>
      <w:r>
        <w:rPr>
          <w:rFonts w:ascii="Palatino Linotype" w:hAnsi="Palatino Linotype"/>
          <w:sz w:val="24"/>
        </w:rPr>
        <w:lastRenderedPageBreak/>
        <w:t xml:space="preserve">desempeñar sus funciones </w:t>
      </w:r>
      <w:r w:rsidRPr="00C8786E">
        <w:rPr>
          <w:rFonts w:ascii="Palatino Linotype" w:hAnsi="Palatino Linotype"/>
          <w:sz w:val="24"/>
        </w:rPr>
        <w:t xml:space="preserve">conforme a los perfiles aprobados por las autoridades competentes; identificar los factores de riesgo que interfieran, repercutan o pongan en peligro el desempeño de las </w:t>
      </w:r>
      <w:r>
        <w:rPr>
          <w:rFonts w:ascii="Palatino Linotype" w:hAnsi="Palatino Linotype"/>
          <w:sz w:val="24"/>
        </w:rPr>
        <w:t xml:space="preserve">funciones </w:t>
      </w:r>
      <w:r w:rsidRPr="00C8786E">
        <w:rPr>
          <w:rFonts w:ascii="Palatino Linotype" w:hAnsi="Palatino Linotype"/>
          <w:sz w:val="24"/>
        </w:rPr>
        <w:t>de los miembros de las instituciones de seguridad pública, con el fin de garantizar la calidad de los servicios, enfocándose a los siguientes aspectos; verificar el cumplimiento de los requisitos de edad y el perfil físico, médico y de personalidad que exijan las disposiciones aplicables; del mismo modo que la ausencia de alcoholismo o el no uso de sustancias psicotrópicas, estupefacientes u otras que produzcan efectos similares; entre otros, motivo por el cual debe precisarse que en el supuesto de no aprobar alguna de las evaluaciones a que se sometan los integrantes de los cuerpos de seguridad, ello amerita el inicio de procedimiento de separación e</w:t>
      </w:r>
      <w:r>
        <w:rPr>
          <w:rFonts w:ascii="Palatino Linotype" w:hAnsi="Palatino Linotype"/>
          <w:sz w:val="24"/>
        </w:rPr>
        <w:t>n</w:t>
      </w:r>
      <w:r w:rsidRPr="00C8786E">
        <w:rPr>
          <w:rFonts w:ascii="Palatino Linotype" w:hAnsi="Palatino Linotype"/>
          <w:sz w:val="24"/>
        </w:rPr>
        <w:t xml:space="preserve"> términos de la Ley de</w:t>
      </w:r>
      <w:r>
        <w:rPr>
          <w:rFonts w:ascii="Palatino Linotype" w:hAnsi="Palatino Linotype"/>
          <w:sz w:val="24"/>
        </w:rPr>
        <w:t xml:space="preserve"> </w:t>
      </w:r>
      <w:r w:rsidRPr="00C8786E">
        <w:rPr>
          <w:rFonts w:ascii="Palatino Linotype" w:hAnsi="Palatino Linotype"/>
          <w:sz w:val="24"/>
        </w:rPr>
        <w:t xml:space="preserve">Seguridad del Estado de México, motivo por el cual </w:t>
      </w:r>
      <w:r>
        <w:rPr>
          <w:rFonts w:ascii="Palatino Linotype" w:hAnsi="Palatino Linotype"/>
          <w:sz w:val="24"/>
        </w:rPr>
        <w:t>considero</w:t>
      </w:r>
      <w:r w:rsidRPr="00C8786E">
        <w:rPr>
          <w:rFonts w:ascii="Palatino Linotype" w:hAnsi="Palatino Linotype"/>
          <w:sz w:val="24"/>
        </w:rPr>
        <w:t xml:space="preserve"> correcto </w:t>
      </w:r>
      <w:r>
        <w:rPr>
          <w:rFonts w:ascii="Palatino Linotype" w:hAnsi="Palatino Linotype"/>
          <w:sz w:val="24"/>
        </w:rPr>
        <w:t>la clasificación de la información</w:t>
      </w:r>
      <w:r w:rsidRPr="00C8786E">
        <w:rPr>
          <w:rFonts w:ascii="Palatino Linotype" w:hAnsi="Palatino Linotype"/>
          <w:sz w:val="24"/>
        </w:rPr>
        <w:t xml:space="preserve"> como confidencial y en consecuencia</w:t>
      </w:r>
      <w:r>
        <w:rPr>
          <w:rFonts w:ascii="Palatino Linotype" w:hAnsi="Palatino Linotype"/>
          <w:sz w:val="24"/>
        </w:rPr>
        <w:t xml:space="preserve"> el haberse ordenado</w:t>
      </w:r>
      <w:r w:rsidRPr="00C8786E">
        <w:rPr>
          <w:rFonts w:ascii="Palatino Linotype" w:hAnsi="Palatino Linotype"/>
          <w:sz w:val="24"/>
        </w:rPr>
        <w:t xml:space="preserve"> al Sujeto Obligado la emisión del acuerdo de clasificación respectivo. </w:t>
      </w:r>
    </w:p>
    <w:p w:rsidR="005C22B7" w:rsidRDefault="00C8786E" w:rsidP="00F861E2">
      <w:pPr>
        <w:spacing w:before="240" w:after="240" w:line="360" w:lineRule="auto"/>
        <w:jc w:val="both"/>
        <w:rPr>
          <w:rFonts w:ascii="Palatino Linotype" w:hAnsi="Palatino Linotype"/>
          <w:sz w:val="24"/>
        </w:rPr>
      </w:pPr>
      <w:r>
        <w:rPr>
          <w:rFonts w:ascii="Palatino Linotype" w:hAnsi="Palatino Linotype"/>
          <w:sz w:val="24"/>
        </w:rPr>
        <w:t xml:space="preserve">Por ello, a mi consideración la información contenida en las evaluaciones del Centro de Control de Confianza constituye información que únicamente le concierne a las instituciones </w:t>
      </w:r>
      <w:r w:rsidR="00992573">
        <w:rPr>
          <w:rFonts w:ascii="Palatino Linotype" w:hAnsi="Palatino Linotype"/>
          <w:sz w:val="24"/>
        </w:rPr>
        <w:t xml:space="preserve">a las que pertenece el personal que es sometido y al mismo personal o titular de los datos, ya que se trata de datos personales y datos personales sensibles que la misma Ley especializada ha determinado considerar como información confidencial de acuerdo a la naturaleza de la misma. </w:t>
      </w:r>
    </w:p>
    <w:p w:rsidR="00F861E2" w:rsidRPr="00C8786E" w:rsidRDefault="005C22B7" w:rsidP="00F861E2">
      <w:pPr>
        <w:spacing w:before="240" w:after="240" w:line="360" w:lineRule="auto"/>
        <w:jc w:val="both"/>
        <w:rPr>
          <w:rFonts w:ascii="Palatino Linotype" w:hAnsi="Palatino Linotype"/>
          <w:sz w:val="24"/>
        </w:rPr>
      </w:pPr>
      <w:r>
        <w:rPr>
          <w:rFonts w:ascii="Palatino Linotype" w:hAnsi="Palatino Linotype"/>
          <w:sz w:val="24"/>
        </w:rPr>
        <w:t>Por ello</w:t>
      </w:r>
      <w:r w:rsidR="005A5CF8" w:rsidRPr="00C8786E">
        <w:rPr>
          <w:rFonts w:ascii="Palatino Linotype" w:hAnsi="Palatino Linotype"/>
          <w:sz w:val="24"/>
        </w:rPr>
        <w:t xml:space="preserve">, el suscrito considera que </w:t>
      </w:r>
      <w:r>
        <w:rPr>
          <w:rFonts w:ascii="Palatino Linotype" w:hAnsi="Palatino Linotype"/>
          <w:sz w:val="24"/>
        </w:rPr>
        <w:t xml:space="preserve">se </w:t>
      </w:r>
      <w:r w:rsidR="005A5CF8" w:rsidRPr="00C8786E">
        <w:rPr>
          <w:rFonts w:ascii="Palatino Linotype" w:hAnsi="Palatino Linotype"/>
          <w:sz w:val="24"/>
        </w:rPr>
        <w:t>debió agregar al estudio lo expuesto anteriormen</w:t>
      </w:r>
      <w:r w:rsidR="00F861E2" w:rsidRPr="00C8786E">
        <w:rPr>
          <w:rFonts w:ascii="Palatino Linotype" w:hAnsi="Palatino Linotype"/>
          <w:sz w:val="24"/>
        </w:rPr>
        <w:t>te en razón de que</w:t>
      </w:r>
      <w:r>
        <w:rPr>
          <w:rFonts w:ascii="Palatino Linotype" w:hAnsi="Palatino Linotype"/>
          <w:sz w:val="24"/>
        </w:rPr>
        <w:t xml:space="preserve"> el Sujeto Obligado </w:t>
      </w:r>
      <w:r w:rsidR="00F861E2" w:rsidRPr="00C8786E">
        <w:rPr>
          <w:rFonts w:ascii="Palatino Linotype" w:hAnsi="Palatino Linotype"/>
          <w:sz w:val="24"/>
        </w:rPr>
        <w:t xml:space="preserve">tiene que </w:t>
      </w:r>
      <w:r>
        <w:rPr>
          <w:rFonts w:ascii="Palatino Linotype" w:hAnsi="Palatino Linotype"/>
          <w:sz w:val="24"/>
        </w:rPr>
        <w:t xml:space="preserve">analizar y explicar </w:t>
      </w:r>
      <w:r w:rsidR="00F861E2" w:rsidRPr="00C8786E">
        <w:rPr>
          <w:rFonts w:ascii="Palatino Linotype" w:hAnsi="Palatino Linotype"/>
          <w:sz w:val="24"/>
        </w:rPr>
        <w:t xml:space="preserve">la </w:t>
      </w:r>
      <w:r w:rsidR="00F861E2" w:rsidRPr="00C8786E">
        <w:rPr>
          <w:rFonts w:ascii="Palatino Linotype" w:hAnsi="Palatino Linotype"/>
          <w:sz w:val="24"/>
        </w:rPr>
        <w:lastRenderedPageBreak/>
        <w:t xml:space="preserve">naturaleza de la información para determinar </w:t>
      </w:r>
      <w:r>
        <w:rPr>
          <w:rFonts w:ascii="Palatino Linotype" w:hAnsi="Palatino Linotype"/>
          <w:sz w:val="24"/>
        </w:rPr>
        <w:t xml:space="preserve">la procedencia de su clasificación en el nuevo acuerdo que ha de emitir para no vulnerar </w:t>
      </w:r>
      <w:r w:rsidR="00F861E2" w:rsidRPr="00C8786E">
        <w:rPr>
          <w:rFonts w:ascii="Palatino Linotype" w:hAnsi="Palatino Linotype"/>
          <w:sz w:val="24"/>
        </w:rPr>
        <w:t xml:space="preserve">el derecho </w:t>
      </w:r>
      <w:r>
        <w:rPr>
          <w:rFonts w:ascii="Palatino Linotype" w:hAnsi="Palatino Linotype"/>
          <w:sz w:val="24"/>
        </w:rPr>
        <w:t xml:space="preserve">humano </w:t>
      </w:r>
      <w:r w:rsidR="00F861E2" w:rsidRPr="00C8786E">
        <w:rPr>
          <w:rFonts w:ascii="Palatino Linotype" w:hAnsi="Palatino Linotype"/>
          <w:sz w:val="24"/>
        </w:rPr>
        <w:t>de acceso a la información pública</w:t>
      </w:r>
      <w:r>
        <w:rPr>
          <w:rFonts w:ascii="Palatino Linotype" w:hAnsi="Palatino Linotype"/>
          <w:sz w:val="24"/>
        </w:rPr>
        <w:t>, es decir, que tendrá que fundar y motivar debidamente la restricción de la información.</w:t>
      </w:r>
    </w:p>
    <w:p w:rsidR="00B72322" w:rsidRPr="00C8786E" w:rsidRDefault="00B72322" w:rsidP="00F861E2">
      <w:pPr>
        <w:spacing w:before="240" w:after="240" w:line="360" w:lineRule="auto"/>
        <w:jc w:val="both"/>
        <w:rPr>
          <w:rFonts w:ascii="Palatino Linotype" w:hAnsi="Palatino Linotype"/>
          <w:sz w:val="24"/>
        </w:rPr>
      </w:pPr>
      <w:r w:rsidRPr="00C8786E">
        <w:rPr>
          <w:rFonts w:ascii="Palatino Linotype" w:hAnsi="Palatino Linotype"/>
          <w:sz w:val="24"/>
        </w:rPr>
        <w:t>Por t</w:t>
      </w:r>
      <w:r w:rsidR="0023607D" w:rsidRPr="00C8786E">
        <w:rPr>
          <w:rFonts w:ascii="Palatino Linotype" w:hAnsi="Palatino Linotype"/>
          <w:sz w:val="24"/>
        </w:rPr>
        <w:t>odo</w:t>
      </w:r>
      <w:r w:rsidR="0023607D" w:rsidRPr="00C8786E">
        <w:rPr>
          <w:rFonts w:ascii="Palatino Linotype" w:hAnsi="Palatino Linotype" w:cs="Arial"/>
          <w:sz w:val="24"/>
        </w:rPr>
        <w:t xml:space="preserve"> lo expuesto es que formulo</w:t>
      </w:r>
      <w:r w:rsidR="004D2F92" w:rsidRPr="00C8786E">
        <w:rPr>
          <w:rFonts w:ascii="Palatino Linotype" w:hAnsi="Palatino Linotype" w:cs="Arial"/>
          <w:sz w:val="24"/>
        </w:rPr>
        <w:t xml:space="preserve"> </w:t>
      </w:r>
      <w:r w:rsidRPr="00C8786E">
        <w:rPr>
          <w:rFonts w:ascii="Palatino Linotype" w:hAnsi="Palatino Linotype" w:cs="Arial"/>
          <w:sz w:val="24"/>
        </w:rPr>
        <w:t>l</w:t>
      </w:r>
      <w:r w:rsidR="004D2F92" w:rsidRPr="00C8786E">
        <w:rPr>
          <w:rFonts w:ascii="Palatino Linotype" w:hAnsi="Palatino Linotype" w:cs="Arial"/>
          <w:sz w:val="24"/>
        </w:rPr>
        <w:t>a presente opinión</w:t>
      </w:r>
      <w:r w:rsidRPr="00C8786E">
        <w:rPr>
          <w:rFonts w:ascii="Palatino Linotype" w:hAnsi="Palatino Linotype" w:cs="Arial"/>
          <w:sz w:val="24"/>
        </w:rPr>
        <w:t xml:space="preserve"> particular, en los términos </w:t>
      </w:r>
      <w:r w:rsidR="0023607D" w:rsidRPr="00C8786E">
        <w:rPr>
          <w:rFonts w:ascii="Palatino Linotype" w:hAnsi="Palatino Linotype" w:cs="Arial"/>
          <w:sz w:val="24"/>
        </w:rPr>
        <w:t xml:space="preserve">precisados, </w:t>
      </w:r>
      <w:r w:rsidR="001A5CD9" w:rsidRPr="00C8786E">
        <w:rPr>
          <w:rFonts w:ascii="Palatino Linotype" w:hAnsi="Palatino Linotype" w:cs="Arial"/>
          <w:sz w:val="24"/>
        </w:rPr>
        <w:t>considerando</w:t>
      </w:r>
      <w:r w:rsidR="0023607D" w:rsidRPr="00C8786E">
        <w:rPr>
          <w:rFonts w:ascii="Palatino Linotype" w:hAnsi="Palatino Linotype" w:cs="Arial"/>
          <w:sz w:val="24"/>
        </w:rPr>
        <w:t xml:space="preserve"> que las </w:t>
      </w:r>
      <w:r w:rsidR="001A5CD9" w:rsidRPr="00C8786E">
        <w:rPr>
          <w:rFonts w:ascii="Palatino Linotype" w:hAnsi="Palatino Linotype" w:cs="Arial"/>
          <w:sz w:val="24"/>
        </w:rPr>
        <w:t>reflexiones</w:t>
      </w:r>
      <w:r w:rsidR="0023607D" w:rsidRPr="00C8786E">
        <w:rPr>
          <w:rFonts w:ascii="Palatino Linotype" w:hAnsi="Palatino Linotype" w:cs="Arial"/>
          <w:sz w:val="24"/>
        </w:rPr>
        <w:t xml:space="preserve"> aquí expuestas</w:t>
      </w:r>
      <w:r w:rsidRPr="00C8786E">
        <w:rPr>
          <w:rFonts w:ascii="Palatino Linotype" w:hAnsi="Palatino Linotype" w:cs="Arial"/>
          <w:sz w:val="24"/>
        </w:rPr>
        <w:t xml:space="preserve"> hubieran resultado </w:t>
      </w:r>
      <w:r w:rsidR="0023607D" w:rsidRPr="00C8786E">
        <w:rPr>
          <w:rFonts w:ascii="Palatino Linotype" w:hAnsi="Palatino Linotype" w:cs="Arial"/>
          <w:sz w:val="24"/>
        </w:rPr>
        <w:t>importantes</w:t>
      </w:r>
      <w:r w:rsidRPr="00C8786E">
        <w:rPr>
          <w:rFonts w:ascii="Palatino Linotype" w:hAnsi="Palatino Linotype" w:cs="Arial"/>
          <w:sz w:val="24"/>
        </w:rPr>
        <w:t xml:space="preserve"> para</w:t>
      </w:r>
      <w:r w:rsidR="002628CA" w:rsidRPr="00C8786E">
        <w:rPr>
          <w:rFonts w:ascii="Palatino Linotype" w:hAnsi="Palatino Linotype" w:cs="Arial"/>
          <w:sz w:val="24"/>
        </w:rPr>
        <w:t xml:space="preserve"> </w:t>
      </w:r>
      <w:r w:rsidR="0023607D" w:rsidRPr="00C8786E">
        <w:rPr>
          <w:rFonts w:ascii="Palatino Linotype" w:hAnsi="Palatino Linotype" w:cs="Arial"/>
          <w:sz w:val="24"/>
        </w:rPr>
        <w:t>ordenar la entrega de la información que se hace en el recurso</w:t>
      </w:r>
      <w:r w:rsidRPr="00C8786E">
        <w:rPr>
          <w:rFonts w:ascii="Palatino Linotype" w:hAnsi="Palatino Linotype" w:cs="Arial"/>
          <w:sz w:val="24"/>
        </w:rPr>
        <w:t xml:space="preserve"> de revisión </w:t>
      </w:r>
      <w:r w:rsidR="0023607D" w:rsidRPr="00C8786E">
        <w:rPr>
          <w:rFonts w:ascii="Palatino Linotype" w:hAnsi="Palatino Linotype" w:cs="Arial"/>
          <w:sz w:val="24"/>
        </w:rPr>
        <w:t>que fue</w:t>
      </w:r>
      <w:r w:rsidRPr="00C8786E">
        <w:rPr>
          <w:rFonts w:ascii="Palatino Linotype" w:hAnsi="Palatino Linotype" w:cs="Arial"/>
          <w:sz w:val="24"/>
        </w:rPr>
        <w:t xml:space="preserve"> resu</w:t>
      </w:r>
      <w:r w:rsidR="0023607D" w:rsidRPr="00C8786E">
        <w:rPr>
          <w:rFonts w:ascii="Palatino Linotype" w:hAnsi="Palatino Linotype" w:cs="Arial"/>
          <w:sz w:val="24"/>
        </w:rPr>
        <w:t>elto</w:t>
      </w:r>
      <w:r w:rsidRPr="00C8786E">
        <w:rPr>
          <w:rFonts w:ascii="Palatino Linotype" w:hAnsi="Palatino Linotype" w:cs="Arial"/>
          <w:sz w:val="24"/>
        </w:rPr>
        <w:t xml:space="preserve"> por el Pleno</w:t>
      </w:r>
      <w:r w:rsidR="0023607D" w:rsidRPr="00C8786E">
        <w:rPr>
          <w:rFonts w:ascii="Palatino Linotype" w:hAnsi="Palatino Linotype" w:cs="Arial"/>
          <w:sz w:val="24"/>
        </w:rPr>
        <w:t xml:space="preserve"> de este Instituto, mencionado</w:t>
      </w:r>
      <w:r w:rsidRPr="00C8786E">
        <w:rPr>
          <w:rFonts w:ascii="Palatino Linotype" w:hAnsi="Palatino Linotype" w:cs="Arial"/>
          <w:sz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C8786E" w:rsidTr="006F7C5A">
        <w:trPr>
          <w:trHeight w:val="809"/>
          <w:jc w:val="center"/>
        </w:trPr>
        <w:tc>
          <w:tcPr>
            <w:tcW w:w="4396" w:type="dxa"/>
          </w:tcPr>
          <w:p w:rsidR="0023607D" w:rsidRPr="008026AD" w:rsidRDefault="0023607D" w:rsidP="00C75094">
            <w:pPr>
              <w:jc w:val="center"/>
              <w:rPr>
                <w:rFonts w:ascii="Palatino Linotype" w:hAnsi="Palatino Linotype"/>
                <w:b/>
                <w:sz w:val="24"/>
                <w:szCs w:val="24"/>
              </w:rPr>
            </w:pPr>
          </w:p>
          <w:p w:rsidR="0023607D" w:rsidRPr="008026AD" w:rsidRDefault="0023607D" w:rsidP="00C75094">
            <w:pPr>
              <w:jc w:val="center"/>
              <w:rPr>
                <w:rFonts w:ascii="Palatino Linotype" w:hAnsi="Palatino Linotype"/>
                <w:b/>
                <w:sz w:val="24"/>
                <w:szCs w:val="24"/>
              </w:rPr>
            </w:pPr>
          </w:p>
          <w:p w:rsidR="00EE44E1" w:rsidRPr="008026AD" w:rsidRDefault="00EE44E1" w:rsidP="00C75094">
            <w:pPr>
              <w:jc w:val="center"/>
              <w:rPr>
                <w:rFonts w:ascii="Palatino Linotype" w:hAnsi="Palatino Linotype"/>
                <w:b/>
                <w:sz w:val="24"/>
                <w:szCs w:val="24"/>
              </w:rPr>
            </w:pPr>
          </w:p>
          <w:p w:rsidR="0023607D" w:rsidRPr="008026AD" w:rsidRDefault="0023607D" w:rsidP="00C75094">
            <w:pPr>
              <w:jc w:val="center"/>
              <w:rPr>
                <w:rFonts w:ascii="Palatino Linotype" w:hAnsi="Palatino Linotype"/>
                <w:b/>
                <w:sz w:val="24"/>
                <w:szCs w:val="24"/>
              </w:rPr>
            </w:pPr>
            <w:r w:rsidRPr="008026AD">
              <w:rPr>
                <w:rFonts w:ascii="Palatino Linotype" w:hAnsi="Palatino Linotype"/>
                <w:b/>
                <w:sz w:val="24"/>
                <w:szCs w:val="24"/>
              </w:rPr>
              <w:t>Javier Martínez Cruz</w:t>
            </w:r>
          </w:p>
        </w:tc>
      </w:tr>
      <w:tr w:rsidR="0023607D" w:rsidRPr="00C8786E" w:rsidTr="006F7C5A">
        <w:trPr>
          <w:trHeight w:val="319"/>
          <w:jc w:val="center"/>
        </w:trPr>
        <w:tc>
          <w:tcPr>
            <w:tcW w:w="4396" w:type="dxa"/>
          </w:tcPr>
          <w:p w:rsidR="0023607D" w:rsidRPr="008026AD" w:rsidRDefault="0023607D" w:rsidP="00C75094">
            <w:pPr>
              <w:jc w:val="center"/>
              <w:rPr>
                <w:rFonts w:ascii="Palatino Linotype" w:hAnsi="Palatino Linotype"/>
                <w:b/>
                <w:sz w:val="24"/>
                <w:szCs w:val="24"/>
              </w:rPr>
            </w:pPr>
            <w:r w:rsidRPr="008026AD">
              <w:rPr>
                <w:rFonts w:ascii="Palatino Linotype" w:hAnsi="Palatino Linotype"/>
                <w:b/>
                <w:sz w:val="24"/>
                <w:szCs w:val="24"/>
              </w:rPr>
              <w:t>Comisionado</w:t>
            </w:r>
          </w:p>
          <w:p w:rsidR="005419CD" w:rsidRPr="008026AD" w:rsidRDefault="005419CD" w:rsidP="00D474CF">
            <w:pPr>
              <w:jc w:val="center"/>
              <w:rPr>
                <w:rFonts w:ascii="Palatino Linotype" w:hAnsi="Palatino Linotype"/>
                <w:sz w:val="24"/>
                <w:szCs w:val="24"/>
              </w:rPr>
            </w:pPr>
          </w:p>
        </w:tc>
      </w:tr>
    </w:tbl>
    <w:p w:rsidR="001A546D" w:rsidRPr="00C8786E" w:rsidRDefault="001A546D" w:rsidP="006F7C5A">
      <w:pPr>
        <w:rPr>
          <w:sz w:val="24"/>
        </w:rPr>
      </w:pPr>
    </w:p>
    <w:p w:rsidR="00E95564" w:rsidRPr="00C8786E" w:rsidRDefault="00E95564" w:rsidP="006F7C5A">
      <w:pPr>
        <w:rPr>
          <w:sz w:val="24"/>
        </w:rPr>
      </w:pPr>
    </w:p>
    <w:sectPr w:rsidR="00E95564" w:rsidRPr="00C8786E"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86F" w:rsidRDefault="00BB286F" w:rsidP="004E7F5E">
      <w:pPr>
        <w:spacing w:after="0" w:line="240" w:lineRule="auto"/>
      </w:pPr>
      <w:r>
        <w:separator/>
      </w:r>
    </w:p>
  </w:endnote>
  <w:endnote w:type="continuationSeparator" w:id="0">
    <w:p w:rsidR="00BB286F" w:rsidRDefault="00BB286F"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986014"/>
      <w:docPartObj>
        <w:docPartGallery w:val="Page Numbers (Bottom of Page)"/>
        <w:docPartUnique/>
      </w:docPartObj>
    </w:sdtPr>
    <w:sdtEndPr/>
    <w:sdtContent>
      <w:p w:rsidR="004A2D98" w:rsidRDefault="00C821FE" w:rsidP="00C821FE">
        <w:pPr>
          <w:pStyle w:val="Piedepgina"/>
          <w:tabs>
            <w:tab w:val="left" w:pos="7374"/>
          </w:tabs>
        </w:pPr>
        <w:r>
          <w:tab/>
        </w:r>
        <w:r>
          <w:tab/>
        </w:r>
        <w:r>
          <w:tab/>
        </w:r>
        <w:r w:rsidR="004A2D98">
          <w:fldChar w:fldCharType="begin"/>
        </w:r>
        <w:r w:rsidR="004A2D98">
          <w:instrText>PAGE   \* MERGEFORMAT</w:instrText>
        </w:r>
        <w:r w:rsidR="004A2D98">
          <w:fldChar w:fldCharType="separate"/>
        </w:r>
        <w:r w:rsidR="00B02BB2" w:rsidRPr="00B02BB2">
          <w:rPr>
            <w:noProof/>
            <w:lang w:val="es-ES"/>
          </w:rPr>
          <w:t>5</w:t>
        </w:r>
        <w:r w:rsidR="004A2D98">
          <w:fldChar w:fldCharType="end"/>
        </w:r>
        <w:r w:rsidR="00C2153E">
          <w:t xml:space="preserve"> de </w:t>
        </w:r>
        <w:r w:rsidR="00C8786E">
          <w:t>5</w:t>
        </w:r>
      </w:p>
    </w:sdtContent>
  </w:sdt>
  <w:p w:rsidR="00C821FE" w:rsidRDefault="00C821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86F" w:rsidRDefault="00BB286F" w:rsidP="004E7F5E">
      <w:pPr>
        <w:spacing w:after="0" w:line="240" w:lineRule="auto"/>
      </w:pPr>
      <w:r>
        <w:separator/>
      </w:r>
    </w:p>
  </w:footnote>
  <w:footnote w:type="continuationSeparator" w:id="0">
    <w:p w:rsidR="00BB286F" w:rsidRDefault="00BB286F"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ACC" w:rsidRDefault="00BB286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BB286F" w:rsidP="000A75BC">
    <w:pPr>
      <w:pStyle w:val="Encabezado"/>
      <w:jc w:val="center"/>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50.65pt;margin-top:-109.45pt;width:598.5pt;height:779.25pt;z-index:-251656192;mso-position-horizontal-relative:margin;mso-position-vertical-relative:margin" o:allowincell="f">
          <v:imagedata r:id="rId1" o:title="fondo opinion particular"/>
          <w10:wrap anchorx="margin" anchory="margin"/>
        </v:shape>
      </w:pict>
    </w:r>
  </w:p>
  <w:p w:rsidR="00C46947" w:rsidRDefault="00961453" w:rsidP="00C46947">
    <w:pPr>
      <w:pStyle w:val="Encabezado"/>
      <w:jc w:val="right"/>
      <w:rPr>
        <w:rFonts w:ascii="Palatino Linotype" w:hAnsi="Palatino Linotype"/>
        <w:b/>
      </w:rPr>
    </w:pPr>
    <w:r>
      <w:rPr>
        <w:rFonts w:ascii="Palatino Linotype" w:hAnsi="Palatino Linotype"/>
        <w:b/>
      </w:rPr>
      <w:t xml:space="preserve">OPINIÓN </w:t>
    </w:r>
    <w:r w:rsidR="00C46947">
      <w:rPr>
        <w:rFonts w:ascii="Palatino Linotype" w:hAnsi="Palatino Linotype"/>
        <w:b/>
      </w:rPr>
      <w:t>PARTICULAR</w:t>
    </w:r>
  </w:p>
  <w:p w:rsidR="004A2D98" w:rsidRDefault="00C46947" w:rsidP="004A2D98">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BA41B0">
      <w:rPr>
        <w:rFonts w:ascii="Palatino Linotype" w:hAnsi="Palatino Linotype" w:cs="Arial"/>
        <w:b/>
        <w:bCs/>
        <w:sz w:val="24"/>
        <w:szCs w:val="24"/>
        <w:lang w:eastAsia="es-MX"/>
      </w:rPr>
      <w:t>0</w:t>
    </w:r>
    <w:r w:rsidR="002F5D3C">
      <w:rPr>
        <w:rFonts w:ascii="Palatino Linotype" w:hAnsi="Palatino Linotype" w:cs="Arial"/>
        <w:b/>
        <w:bCs/>
        <w:sz w:val="24"/>
        <w:szCs w:val="24"/>
        <w:lang w:eastAsia="es-MX"/>
      </w:rPr>
      <w:t>2955</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8752B7">
      <w:rPr>
        <w:rFonts w:ascii="Palatino Linotype" w:hAnsi="Palatino Linotype" w:cs="Arial"/>
        <w:b/>
        <w:bCs/>
        <w:sz w:val="24"/>
        <w:szCs w:val="24"/>
        <w:lang w:eastAsia="es-MX"/>
      </w:rPr>
      <w:t>/201</w:t>
    </w:r>
    <w:r w:rsidR="002F5D3C">
      <w:rPr>
        <w:rFonts w:ascii="Palatino Linotype" w:hAnsi="Palatino Linotype" w:cs="Arial"/>
        <w:b/>
        <w:bCs/>
        <w:sz w:val="24"/>
        <w:szCs w:val="24"/>
        <w:lang w:eastAsia="es-MX"/>
      </w:rPr>
      <w:t>8</w:t>
    </w:r>
  </w:p>
  <w:p w:rsidR="004A2D98" w:rsidRDefault="004A2D98" w:rsidP="004A2D98">
    <w:pPr>
      <w:pStyle w:val="Encabezado"/>
      <w:jc w:val="right"/>
      <w:rPr>
        <w:rFonts w:ascii="Palatino Linotype" w:hAnsi="Palatino Linotype" w:cs="Arial"/>
        <w:b/>
        <w:bCs/>
        <w:sz w:val="24"/>
        <w:szCs w:val="24"/>
        <w:lang w:eastAsia="es-MX"/>
      </w:rPr>
    </w:pPr>
  </w:p>
  <w:p w:rsidR="00040E6F" w:rsidRDefault="00040E6F" w:rsidP="004A2D98">
    <w:pPr>
      <w:pStyle w:val="Encabezado"/>
      <w:jc w:val="right"/>
      <w:rPr>
        <w:rFonts w:ascii="Palatino Linotype" w:hAnsi="Palatino Linotype" w:cs="Arial"/>
        <w:b/>
        <w:bCs/>
        <w:sz w:val="24"/>
        <w:szCs w:val="24"/>
        <w:lang w:eastAsia="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ACC" w:rsidRDefault="00BB286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A6291A"/>
    <w:multiLevelType w:val="hybridMultilevel"/>
    <w:tmpl w:val="952649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1657F8"/>
    <w:multiLevelType w:val="hybridMultilevel"/>
    <w:tmpl w:val="16BC7398"/>
    <w:lvl w:ilvl="0" w:tplc="4D02A8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63711ED"/>
    <w:multiLevelType w:val="hybridMultilevel"/>
    <w:tmpl w:val="C214EF6A"/>
    <w:lvl w:ilvl="0" w:tplc="53E29F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C937AF1"/>
    <w:multiLevelType w:val="hybridMultilevel"/>
    <w:tmpl w:val="A7423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B0758F0"/>
    <w:multiLevelType w:val="hybridMultilevel"/>
    <w:tmpl w:val="7D42DD54"/>
    <w:lvl w:ilvl="0" w:tplc="D38412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3">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11"/>
  </w:num>
  <w:num w:numId="6">
    <w:abstractNumId w:val="13"/>
  </w:num>
  <w:num w:numId="7">
    <w:abstractNumId w:val="14"/>
  </w:num>
  <w:num w:numId="8">
    <w:abstractNumId w:val="2"/>
  </w:num>
  <w:num w:numId="9">
    <w:abstractNumId w:val="12"/>
  </w:num>
  <w:num w:numId="10">
    <w:abstractNumId w:val="10"/>
  </w:num>
  <w:num w:numId="11">
    <w:abstractNumId w:val="8"/>
  </w:num>
  <w:num w:numId="12">
    <w:abstractNumId w:val="3"/>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07172"/>
    <w:rsid w:val="000116E0"/>
    <w:rsid w:val="00011C09"/>
    <w:rsid w:val="000157D6"/>
    <w:rsid w:val="00021FAC"/>
    <w:rsid w:val="00022600"/>
    <w:rsid w:val="00024846"/>
    <w:rsid w:val="000251C8"/>
    <w:rsid w:val="00025768"/>
    <w:rsid w:val="000269D9"/>
    <w:rsid w:val="00027495"/>
    <w:rsid w:val="0002776B"/>
    <w:rsid w:val="000310F4"/>
    <w:rsid w:val="00031C45"/>
    <w:rsid w:val="000322F5"/>
    <w:rsid w:val="000335CB"/>
    <w:rsid w:val="00034A90"/>
    <w:rsid w:val="000352DD"/>
    <w:rsid w:val="00037016"/>
    <w:rsid w:val="00037035"/>
    <w:rsid w:val="00040E6F"/>
    <w:rsid w:val="00043560"/>
    <w:rsid w:val="00047131"/>
    <w:rsid w:val="000479C2"/>
    <w:rsid w:val="00055383"/>
    <w:rsid w:val="000556A8"/>
    <w:rsid w:val="00056A42"/>
    <w:rsid w:val="00057D96"/>
    <w:rsid w:val="00066253"/>
    <w:rsid w:val="00066649"/>
    <w:rsid w:val="00067681"/>
    <w:rsid w:val="00067CED"/>
    <w:rsid w:val="000718C0"/>
    <w:rsid w:val="000724A4"/>
    <w:rsid w:val="000742E3"/>
    <w:rsid w:val="00077198"/>
    <w:rsid w:val="000809AE"/>
    <w:rsid w:val="00080C84"/>
    <w:rsid w:val="00081AFF"/>
    <w:rsid w:val="00081C48"/>
    <w:rsid w:val="000876A2"/>
    <w:rsid w:val="00087FB7"/>
    <w:rsid w:val="00090025"/>
    <w:rsid w:val="00090DD1"/>
    <w:rsid w:val="000919AF"/>
    <w:rsid w:val="0009246D"/>
    <w:rsid w:val="00096010"/>
    <w:rsid w:val="00096591"/>
    <w:rsid w:val="00096D99"/>
    <w:rsid w:val="000A0EDF"/>
    <w:rsid w:val="000A3419"/>
    <w:rsid w:val="000A42B1"/>
    <w:rsid w:val="000A49E9"/>
    <w:rsid w:val="000A75BC"/>
    <w:rsid w:val="000B106B"/>
    <w:rsid w:val="000B4A3D"/>
    <w:rsid w:val="000C2086"/>
    <w:rsid w:val="000C3755"/>
    <w:rsid w:val="000C390D"/>
    <w:rsid w:val="000C4B52"/>
    <w:rsid w:val="000C56D0"/>
    <w:rsid w:val="000C5730"/>
    <w:rsid w:val="000D0C79"/>
    <w:rsid w:val="000D14F0"/>
    <w:rsid w:val="000D3D02"/>
    <w:rsid w:val="000E07A9"/>
    <w:rsid w:val="000E4FD5"/>
    <w:rsid w:val="000E6F9C"/>
    <w:rsid w:val="000E743E"/>
    <w:rsid w:val="000F17E0"/>
    <w:rsid w:val="000F189B"/>
    <w:rsid w:val="000F1BAF"/>
    <w:rsid w:val="000F39DD"/>
    <w:rsid w:val="000F7639"/>
    <w:rsid w:val="0010020A"/>
    <w:rsid w:val="00101DBA"/>
    <w:rsid w:val="00104D96"/>
    <w:rsid w:val="00107347"/>
    <w:rsid w:val="00107EC2"/>
    <w:rsid w:val="001103C2"/>
    <w:rsid w:val="001111B0"/>
    <w:rsid w:val="00112C9B"/>
    <w:rsid w:val="00116761"/>
    <w:rsid w:val="00116AE2"/>
    <w:rsid w:val="00116B57"/>
    <w:rsid w:val="00120A74"/>
    <w:rsid w:val="0012242E"/>
    <w:rsid w:val="00122651"/>
    <w:rsid w:val="00130958"/>
    <w:rsid w:val="00132719"/>
    <w:rsid w:val="00132972"/>
    <w:rsid w:val="0013341A"/>
    <w:rsid w:val="00136EDB"/>
    <w:rsid w:val="00145434"/>
    <w:rsid w:val="00146F5D"/>
    <w:rsid w:val="001474AE"/>
    <w:rsid w:val="00150383"/>
    <w:rsid w:val="001509E6"/>
    <w:rsid w:val="00153946"/>
    <w:rsid w:val="001569F0"/>
    <w:rsid w:val="001633C9"/>
    <w:rsid w:val="001641CD"/>
    <w:rsid w:val="00164262"/>
    <w:rsid w:val="001674D2"/>
    <w:rsid w:val="00170CAC"/>
    <w:rsid w:val="00170F88"/>
    <w:rsid w:val="001723DC"/>
    <w:rsid w:val="001749BF"/>
    <w:rsid w:val="0017514A"/>
    <w:rsid w:val="00182157"/>
    <w:rsid w:val="00184959"/>
    <w:rsid w:val="00185F02"/>
    <w:rsid w:val="00194E9A"/>
    <w:rsid w:val="0019565B"/>
    <w:rsid w:val="001975B2"/>
    <w:rsid w:val="00197702"/>
    <w:rsid w:val="001A1018"/>
    <w:rsid w:val="001A200B"/>
    <w:rsid w:val="001A2486"/>
    <w:rsid w:val="001A4943"/>
    <w:rsid w:val="001A4C6F"/>
    <w:rsid w:val="001A5210"/>
    <w:rsid w:val="001A546D"/>
    <w:rsid w:val="001A5CD9"/>
    <w:rsid w:val="001B2E18"/>
    <w:rsid w:val="001B435E"/>
    <w:rsid w:val="001C223A"/>
    <w:rsid w:val="001C58A6"/>
    <w:rsid w:val="001D002F"/>
    <w:rsid w:val="001D29B9"/>
    <w:rsid w:val="001D3387"/>
    <w:rsid w:val="001D3FD4"/>
    <w:rsid w:val="001D425C"/>
    <w:rsid w:val="001D4E73"/>
    <w:rsid w:val="001D54E8"/>
    <w:rsid w:val="001D5A99"/>
    <w:rsid w:val="001D63A6"/>
    <w:rsid w:val="001E17E8"/>
    <w:rsid w:val="001E31F8"/>
    <w:rsid w:val="001E33C5"/>
    <w:rsid w:val="001E3F78"/>
    <w:rsid w:val="001E67A8"/>
    <w:rsid w:val="001F0194"/>
    <w:rsid w:val="001F25C8"/>
    <w:rsid w:val="001F5D44"/>
    <w:rsid w:val="00203D6F"/>
    <w:rsid w:val="0020670F"/>
    <w:rsid w:val="00210753"/>
    <w:rsid w:val="002128C3"/>
    <w:rsid w:val="00214F41"/>
    <w:rsid w:val="002156F4"/>
    <w:rsid w:val="00217DD4"/>
    <w:rsid w:val="00222983"/>
    <w:rsid w:val="00222E6F"/>
    <w:rsid w:val="00230D57"/>
    <w:rsid w:val="00232C74"/>
    <w:rsid w:val="00232C86"/>
    <w:rsid w:val="002337F8"/>
    <w:rsid w:val="00233F68"/>
    <w:rsid w:val="002350CD"/>
    <w:rsid w:val="00235568"/>
    <w:rsid w:val="0023607D"/>
    <w:rsid w:val="0023687B"/>
    <w:rsid w:val="00251938"/>
    <w:rsid w:val="00251A53"/>
    <w:rsid w:val="00252ACC"/>
    <w:rsid w:val="002535ED"/>
    <w:rsid w:val="002537DC"/>
    <w:rsid w:val="00253FFE"/>
    <w:rsid w:val="00255475"/>
    <w:rsid w:val="00255F64"/>
    <w:rsid w:val="00256C42"/>
    <w:rsid w:val="002574CC"/>
    <w:rsid w:val="00257CFE"/>
    <w:rsid w:val="00260064"/>
    <w:rsid w:val="00261762"/>
    <w:rsid w:val="00261B1F"/>
    <w:rsid w:val="0026218D"/>
    <w:rsid w:val="002628CA"/>
    <w:rsid w:val="002659B1"/>
    <w:rsid w:val="00266119"/>
    <w:rsid w:val="002768A4"/>
    <w:rsid w:val="0027781D"/>
    <w:rsid w:val="0027797A"/>
    <w:rsid w:val="002816A0"/>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8C8"/>
    <w:rsid w:val="002B1DE8"/>
    <w:rsid w:val="002B39F5"/>
    <w:rsid w:val="002B443D"/>
    <w:rsid w:val="002B5136"/>
    <w:rsid w:val="002B5144"/>
    <w:rsid w:val="002B5D68"/>
    <w:rsid w:val="002B6E61"/>
    <w:rsid w:val="002C7A5B"/>
    <w:rsid w:val="002D07A7"/>
    <w:rsid w:val="002D30A8"/>
    <w:rsid w:val="002E0C12"/>
    <w:rsid w:val="002E1D46"/>
    <w:rsid w:val="002E44ED"/>
    <w:rsid w:val="002E4C3F"/>
    <w:rsid w:val="002F3106"/>
    <w:rsid w:val="002F5D3C"/>
    <w:rsid w:val="002F6CB8"/>
    <w:rsid w:val="00306340"/>
    <w:rsid w:val="00306B57"/>
    <w:rsid w:val="00306DE9"/>
    <w:rsid w:val="00307366"/>
    <w:rsid w:val="0031071E"/>
    <w:rsid w:val="00310911"/>
    <w:rsid w:val="003111CC"/>
    <w:rsid w:val="00315D1F"/>
    <w:rsid w:val="003201EE"/>
    <w:rsid w:val="00321CF3"/>
    <w:rsid w:val="00330B3A"/>
    <w:rsid w:val="00335E5E"/>
    <w:rsid w:val="003449BA"/>
    <w:rsid w:val="00347B55"/>
    <w:rsid w:val="00350062"/>
    <w:rsid w:val="00353B12"/>
    <w:rsid w:val="003633CF"/>
    <w:rsid w:val="003655A3"/>
    <w:rsid w:val="00365FF8"/>
    <w:rsid w:val="003668D4"/>
    <w:rsid w:val="003670FA"/>
    <w:rsid w:val="00373349"/>
    <w:rsid w:val="0037354C"/>
    <w:rsid w:val="00375858"/>
    <w:rsid w:val="00381C9C"/>
    <w:rsid w:val="00385516"/>
    <w:rsid w:val="00386D79"/>
    <w:rsid w:val="00391573"/>
    <w:rsid w:val="003919F3"/>
    <w:rsid w:val="00392029"/>
    <w:rsid w:val="00392E5E"/>
    <w:rsid w:val="003959D4"/>
    <w:rsid w:val="00395EFC"/>
    <w:rsid w:val="003972A2"/>
    <w:rsid w:val="003A2F7F"/>
    <w:rsid w:val="003A3C8A"/>
    <w:rsid w:val="003A616C"/>
    <w:rsid w:val="003B1072"/>
    <w:rsid w:val="003B36D2"/>
    <w:rsid w:val="003B3C36"/>
    <w:rsid w:val="003B5016"/>
    <w:rsid w:val="003B5FBF"/>
    <w:rsid w:val="003C1430"/>
    <w:rsid w:val="003C2717"/>
    <w:rsid w:val="003C55B3"/>
    <w:rsid w:val="003C5FDD"/>
    <w:rsid w:val="003D0592"/>
    <w:rsid w:val="003D1042"/>
    <w:rsid w:val="003D235F"/>
    <w:rsid w:val="003D2D47"/>
    <w:rsid w:val="003D3DF0"/>
    <w:rsid w:val="003D47A6"/>
    <w:rsid w:val="003D7E1D"/>
    <w:rsid w:val="003E1C90"/>
    <w:rsid w:val="003E22D1"/>
    <w:rsid w:val="003E511E"/>
    <w:rsid w:val="003E7FD7"/>
    <w:rsid w:val="003F54EA"/>
    <w:rsid w:val="003F6045"/>
    <w:rsid w:val="00404AC4"/>
    <w:rsid w:val="00404F09"/>
    <w:rsid w:val="00415574"/>
    <w:rsid w:val="00415C72"/>
    <w:rsid w:val="0041600F"/>
    <w:rsid w:val="00416135"/>
    <w:rsid w:val="00416635"/>
    <w:rsid w:val="00417C5E"/>
    <w:rsid w:val="00421827"/>
    <w:rsid w:val="00423F5C"/>
    <w:rsid w:val="00425850"/>
    <w:rsid w:val="004265F4"/>
    <w:rsid w:val="0043077C"/>
    <w:rsid w:val="00432641"/>
    <w:rsid w:val="004332ED"/>
    <w:rsid w:val="0043498E"/>
    <w:rsid w:val="00435C2D"/>
    <w:rsid w:val="0044097B"/>
    <w:rsid w:val="004410A9"/>
    <w:rsid w:val="00446A1B"/>
    <w:rsid w:val="00451027"/>
    <w:rsid w:val="00452DD8"/>
    <w:rsid w:val="00454588"/>
    <w:rsid w:val="004607C5"/>
    <w:rsid w:val="00464E2C"/>
    <w:rsid w:val="00466A2B"/>
    <w:rsid w:val="00466B45"/>
    <w:rsid w:val="00473E92"/>
    <w:rsid w:val="004747B1"/>
    <w:rsid w:val="0047565B"/>
    <w:rsid w:val="00476ED1"/>
    <w:rsid w:val="00477A5A"/>
    <w:rsid w:val="004809B9"/>
    <w:rsid w:val="00482566"/>
    <w:rsid w:val="00483FF7"/>
    <w:rsid w:val="00491129"/>
    <w:rsid w:val="0049314A"/>
    <w:rsid w:val="004A028F"/>
    <w:rsid w:val="004A0671"/>
    <w:rsid w:val="004A0E49"/>
    <w:rsid w:val="004A1AA8"/>
    <w:rsid w:val="004A2D98"/>
    <w:rsid w:val="004A38DF"/>
    <w:rsid w:val="004A39EA"/>
    <w:rsid w:val="004A41E2"/>
    <w:rsid w:val="004A4E01"/>
    <w:rsid w:val="004B4ECC"/>
    <w:rsid w:val="004B56EB"/>
    <w:rsid w:val="004B63AD"/>
    <w:rsid w:val="004B7785"/>
    <w:rsid w:val="004B7892"/>
    <w:rsid w:val="004C0AC4"/>
    <w:rsid w:val="004C1C0C"/>
    <w:rsid w:val="004C381C"/>
    <w:rsid w:val="004C5C58"/>
    <w:rsid w:val="004C7309"/>
    <w:rsid w:val="004C7553"/>
    <w:rsid w:val="004C7C6B"/>
    <w:rsid w:val="004D12D8"/>
    <w:rsid w:val="004D1908"/>
    <w:rsid w:val="004D2F92"/>
    <w:rsid w:val="004D58ED"/>
    <w:rsid w:val="004D7269"/>
    <w:rsid w:val="004E0025"/>
    <w:rsid w:val="004E114C"/>
    <w:rsid w:val="004E1586"/>
    <w:rsid w:val="004E2DA5"/>
    <w:rsid w:val="004E34A3"/>
    <w:rsid w:val="004E6098"/>
    <w:rsid w:val="004E7F5E"/>
    <w:rsid w:val="004F252E"/>
    <w:rsid w:val="004F3187"/>
    <w:rsid w:val="004F6367"/>
    <w:rsid w:val="004F6AF1"/>
    <w:rsid w:val="00504707"/>
    <w:rsid w:val="00506FCB"/>
    <w:rsid w:val="00514DB3"/>
    <w:rsid w:val="00515B19"/>
    <w:rsid w:val="00515C4C"/>
    <w:rsid w:val="0052147B"/>
    <w:rsid w:val="0052194C"/>
    <w:rsid w:val="00521A0F"/>
    <w:rsid w:val="00527157"/>
    <w:rsid w:val="0053060C"/>
    <w:rsid w:val="005309F8"/>
    <w:rsid w:val="00530B1C"/>
    <w:rsid w:val="0053498D"/>
    <w:rsid w:val="005419CD"/>
    <w:rsid w:val="0054397E"/>
    <w:rsid w:val="00543EEF"/>
    <w:rsid w:val="0054430F"/>
    <w:rsid w:val="005449A2"/>
    <w:rsid w:val="005459A2"/>
    <w:rsid w:val="00547484"/>
    <w:rsid w:val="00551748"/>
    <w:rsid w:val="00552D85"/>
    <w:rsid w:val="00553818"/>
    <w:rsid w:val="005548A6"/>
    <w:rsid w:val="00554DCD"/>
    <w:rsid w:val="00556CA8"/>
    <w:rsid w:val="005622B5"/>
    <w:rsid w:val="00564F2E"/>
    <w:rsid w:val="00567F19"/>
    <w:rsid w:val="00575A23"/>
    <w:rsid w:val="005765BC"/>
    <w:rsid w:val="005776B7"/>
    <w:rsid w:val="00581E6C"/>
    <w:rsid w:val="00582061"/>
    <w:rsid w:val="00590084"/>
    <w:rsid w:val="005906A0"/>
    <w:rsid w:val="00591560"/>
    <w:rsid w:val="0059772D"/>
    <w:rsid w:val="00597AF1"/>
    <w:rsid w:val="005A33FA"/>
    <w:rsid w:val="005A3C30"/>
    <w:rsid w:val="005A5CF8"/>
    <w:rsid w:val="005A60F4"/>
    <w:rsid w:val="005A684B"/>
    <w:rsid w:val="005A73D5"/>
    <w:rsid w:val="005B05C7"/>
    <w:rsid w:val="005B24E5"/>
    <w:rsid w:val="005B3410"/>
    <w:rsid w:val="005B3EBA"/>
    <w:rsid w:val="005B66FD"/>
    <w:rsid w:val="005B6F86"/>
    <w:rsid w:val="005B71F8"/>
    <w:rsid w:val="005C08E0"/>
    <w:rsid w:val="005C22B7"/>
    <w:rsid w:val="005C315A"/>
    <w:rsid w:val="005C5788"/>
    <w:rsid w:val="005C7FFC"/>
    <w:rsid w:val="005D571A"/>
    <w:rsid w:val="005D7711"/>
    <w:rsid w:val="005E06BC"/>
    <w:rsid w:val="005E3752"/>
    <w:rsid w:val="005E385C"/>
    <w:rsid w:val="005E440C"/>
    <w:rsid w:val="005E61BD"/>
    <w:rsid w:val="005E76F6"/>
    <w:rsid w:val="005E7968"/>
    <w:rsid w:val="005E7E37"/>
    <w:rsid w:val="005F048A"/>
    <w:rsid w:val="005F6A08"/>
    <w:rsid w:val="005F7076"/>
    <w:rsid w:val="00601212"/>
    <w:rsid w:val="0060257F"/>
    <w:rsid w:val="00603C38"/>
    <w:rsid w:val="00606DDB"/>
    <w:rsid w:val="00607D0F"/>
    <w:rsid w:val="00611446"/>
    <w:rsid w:val="00611681"/>
    <w:rsid w:val="00611952"/>
    <w:rsid w:val="00611DF2"/>
    <w:rsid w:val="00614019"/>
    <w:rsid w:val="00616274"/>
    <w:rsid w:val="0062043B"/>
    <w:rsid w:val="00620E67"/>
    <w:rsid w:val="00622D24"/>
    <w:rsid w:val="00627BF2"/>
    <w:rsid w:val="00630C19"/>
    <w:rsid w:val="00632045"/>
    <w:rsid w:val="00635658"/>
    <w:rsid w:val="006406DD"/>
    <w:rsid w:val="0064261A"/>
    <w:rsid w:val="006479C9"/>
    <w:rsid w:val="006510AA"/>
    <w:rsid w:val="00655898"/>
    <w:rsid w:val="00660074"/>
    <w:rsid w:val="006612D9"/>
    <w:rsid w:val="006628B8"/>
    <w:rsid w:val="00662BB1"/>
    <w:rsid w:val="006645F8"/>
    <w:rsid w:val="00667B95"/>
    <w:rsid w:val="00671D19"/>
    <w:rsid w:val="006736DB"/>
    <w:rsid w:val="00676933"/>
    <w:rsid w:val="0068108C"/>
    <w:rsid w:val="00682A3F"/>
    <w:rsid w:val="00682BB3"/>
    <w:rsid w:val="00683514"/>
    <w:rsid w:val="006850F4"/>
    <w:rsid w:val="0068651D"/>
    <w:rsid w:val="006908C3"/>
    <w:rsid w:val="00693F7C"/>
    <w:rsid w:val="00694784"/>
    <w:rsid w:val="006953FF"/>
    <w:rsid w:val="00696DF2"/>
    <w:rsid w:val="006A3448"/>
    <w:rsid w:val="006A4B74"/>
    <w:rsid w:val="006A58FB"/>
    <w:rsid w:val="006B0468"/>
    <w:rsid w:val="006B29C2"/>
    <w:rsid w:val="006B3E1F"/>
    <w:rsid w:val="006B5E8A"/>
    <w:rsid w:val="006B5F1F"/>
    <w:rsid w:val="006B648F"/>
    <w:rsid w:val="006B7223"/>
    <w:rsid w:val="006C3250"/>
    <w:rsid w:val="006C55A2"/>
    <w:rsid w:val="006D0D4C"/>
    <w:rsid w:val="006D2799"/>
    <w:rsid w:val="006D7854"/>
    <w:rsid w:val="006E0AEC"/>
    <w:rsid w:val="006E2A9B"/>
    <w:rsid w:val="006E3A08"/>
    <w:rsid w:val="006E6222"/>
    <w:rsid w:val="006F11DD"/>
    <w:rsid w:val="006F2114"/>
    <w:rsid w:val="006F616D"/>
    <w:rsid w:val="006F7C5A"/>
    <w:rsid w:val="007006D3"/>
    <w:rsid w:val="00702EC9"/>
    <w:rsid w:val="007055BB"/>
    <w:rsid w:val="00705865"/>
    <w:rsid w:val="0070743B"/>
    <w:rsid w:val="00707FBC"/>
    <w:rsid w:val="007161AC"/>
    <w:rsid w:val="00720D0B"/>
    <w:rsid w:val="00724ABC"/>
    <w:rsid w:val="00726497"/>
    <w:rsid w:val="007267E7"/>
    <w:rsid w:val="00727C87"/>
    <w:rsid w:val="0073177B"/>
    <w:rsid w:val="00731A28"/>
    <w:rsid w:val="00733B37"/>
    <w:rsid w:val="00733C88"/>
    <w:rsid w:val="00735F99"/>
    <w:rsid w:val="00736426"/>
    <w:rsid w:val="0074016E"/>
    <w:rsid w:val="007409FD"/>
    <w:rsid w:val="007411E3"/>
    <w:rsid w:val="00742921"/>
    <w:rsid w:val="0074485A"/>
    <w:rsid w:val="00745B7B"/>
    <w:rsid w:val="00750B2E"/>
    <w:rsid w:val="00750BFC"/>
    <w:rsid w:val="00751804"/>
    <w:rsid w:val="00751A40"/>
    <w:rsid w:val="00753328"/>
    <w:rsid w:val="007551CB"/>
    <w:rsid w:val="007557B5"/>
    <w:rsid w:val="0075596D"/>
    <w:rsid w:val="007616BB"/>
    <w:rsid w:val="007622A3"/>
    <w:rsid w:val="00762615"/>
    <w:rsid w:val="00763242"/>
    <w:rsid w:val="00764273"/>
    <w:rsid w:val="00767776"/>
    <w:rsid w:val="00767DBE"/>
    <w:rsid w:val="00771214"/>
    <w:rsid w:val="0077170A"/>
    <w:rsid w:val="00771984"/>
    <w:rsid w:val="00773FAF"/>
    <w:rsid w:val="00773FC0"/>
    <w:rsid w:val="00784989"/>
    <w:rsid w:val="007850CB"/>
    <w:rsid w:val="00790E57"/>
    <w:rsid w:val="00794B8C"/>
    <w:rsid w:val="007A18E4"/>
    <w:rsid w:val="007A5363"/>
    <w:rsid w:val="007A57DF"/>
    <w:rsid w:val="007A7BF6"/>
    <w:rsid w:val="007B10BA"/>
    <w:rsid w:val="007B19F1"/>
    <w:rsid w:val="007B41CD"/>
    <w:rsid w:val="007B4411"/>
    <w:rsid w:val="007B69EA"/>
    <w:rsid w:val="007B75C8"/>
    <w:rsid w:val="007C6FF1"/>
    <w:rsid w:val="007D2C55"/>
    <w:rsid w:val="007D667D"/>
    <w:rsid w:val="007D6E6B"/>
    <w:rsid w:val="007D74E6"/>
    <w:rsid w:val="007E1CB2"/>
    <w:rsid w:val="007E3030"/>
    <w:rsid w:val="007F047F"/>
    <w:rsid w:val="007F2A9C"/>
    <w:rsid w:val="007F3483"/>
    <w:rsid w:val="007F3613"/>
    <w:rsid w:val="007F496E"/>
    <w:rsid w:val="007F4A64"/>
    <w:rsid w:val="008000C6"/>
    <w:rsid w:val="0080079A"/>
    <w:rsid w:val="00801167"/>
    <w:rsid w:val="0080231B"/>
    <w:rsid w:val="008026AD"/>
    <w:rsid w:val="00802B9C"/>
    <w:rsid w:val="00804413"/>
    <w:rsid w:val="008063DA"/>
    <w:rsid w:val="00807C04"/>
    <w:rsid w:val="00810B26"/>
    <w:rsid w:val="00811478"/>
    <w:rsid w:val="00812D63"/>
    <w:rsid w:val="00813331"/>
    <w:rsid w:val="0081376E"/>
    <w:rsid w:val="00817578"/>
    <w:rsid w:val="008214BE"/>
    <w:rsid w:val="00822844"/>
    <w:rsid w:val="00823437"/>
    <w:rsid w:val="008262F7"/>
    <w:rsid w:val="00827F75"/>
    <w:rsid w:val="00832161"/>
    <w:rsid w:val="00835727"/>
    <w:rsid w:val="00850CDF"/>
    <w:rsid w:val="008516F2"/>
    <w:rsid w:val="00852329"/>
    <w:rsid w:val="0085453D"/>
    <w:rsid w:val="00854AC4"/>
    <w:rsid w:val="00857730"/>
    <w:rsid w:val="0086131F"/>
    <w:rsid w:val="00863B81"/>
    <w:rsid w:val="00866BB2"/>
    <w:rsid w:val="00870442"/>
    <w:rsid w:val="008729B1"/>
    <w:rsid w:val="008751DE"/>
    <w:rsid w:val="008752B7"/>
    <w:rsid w:val="008800B0"/>
    <w:rsid w:val="0088116F"/>
    <w:rsid w:val="0088188F"/>
    <w:rsid w:val="00882092"/>
    <w:rsid w:val="008830F8"/>
    <w:rsid w:val="00883EC1"/>
    <w:rsid w:val="00887BB9"/>
    <w:rsid w:val="008942E2"/>
    <w:rsid w:val="008A144C"/>
    <w:rsid w:val="008A1AB0"/>
    <w:rsid w:val="008A3397"/>
    <w:rsid w:val="008B2205"/>
    <w:rsid w:val="008B402E"/>
    <w:rsid w:val="008B5CF6"/>
    <w:rsid w:val="008C4D22"/>
    <w:rsid w:val="008C4FC0"/>
    <w:rsid w:val="008D17AF"/>
    <w:rsid w:val="008D1FE7"/>
    <w:rsid w:val="008D39D9"/>
    <w:rsid w:val="008D4C93"/>
    <w:rsid w:val="008D6D23"/>
    <w:rsid w:val="008E228A"/>
    <w:rsid w:val="008E3D1A"/>
    <w:rsid w:val="008E425D"/>
    <w:rsid w:val="008E6760"/>
    <w:rsid w:val="008F1307"/>
    <w:rsid w:val="008F1B97"/>
    <w:rsid w:val="008F3EE4"/>
    <w:rsid w:val="008F56F1"/>
    <w:rsid w:val="008F726A"/>
    <w:rsid w:val="0090073F"/>
    <w:rsid w:val="00903AC0"/>
    <w:rsid w:val="00904807"/>
    <w:rsid w:val="0090690F"/>
    <w:rsid w:val="00906932"/>
    <w:rsid w:val="00910B6C"/>
    <w:rsid w:val="009130B9"/>
    <w:rsid w:val="00917FB4"/>
    <w:rsid w:val="00921880"/>
    <w:rsid w:val="0092406A"/>
    <w:rsid w:val="00924E3B"/>
    <w:rsid w:val="009261E7"/>
    <w:rsid w:val="009273D1"/>
    <w:rsid w:val="00931E83"/>
    <w:rsid w:val="00934B2E"/>
    <w:rsid w:val="00936FBA"/>
    <w:rsid w:val="009376B6"/>
    <w:rsid w:val="00942B51"/>
    <w:rsid w:val="0095102A"/>
    <w:rsid w:val="00951C7B"/>
    <w:rsid w:val="0095511E"/>
    <w:rsid w:val="00955693"/>
    <w:rsid w:val="009575B3"/>
    <w:rsid w:val="00960185"/>
    <w:rsid w:val="00960430"/>
    <w:rsid w:val="00961453"/>
    <w:rsid w:val="00961D8C"/>
    <w:rsid w:val="009640AA"/>
    <w:rsid w:val="009653EB"/>
    <w:rsid w:val="00965977"/>
    <w:rsid w:val="00966A06"/>
    <w:rsid w:val="0096766D"/>
    <w:rsid w:val="00967754"/>
    <w:rsid w:val="009678C0"/>
    <w:rsid w:val="0097063B"/>
    <w:rsid w:val="009716CB"/>
    <w:rsid w:val="009720B5"/>
    <w:rsid w:val="0097210F"/>
    <w:rsid w:val="00972DD5"/>
    <w:rsid w:val="00973B8F"/>
    <w:rsid w:val="0097472F"/>
    <w:rsid w:val="009752B5"/>
    <w:rsid w:val="00985020"/>
    <w:rsid w:val="009859BF"/>
    <w:rsid w:val="00986B92"/>
    <w:rsid w:val="00990CD0"/>
    <w:rsid w:val="009915F9"/>
    <w:rsid w:val="00992573"/>
    <w:rsid w:val="00992C45"/>
    <w:rsid w:val="00995C22"/>
    <w:rsid w:val="00996283"/>
    <w:rsid w:val="009A08F6"/>
    <w:rsid w:val="009A1F73"/>
    <w:rsid w:val="009A4D6E"/>
    <w:rsid w:val="009B0366"/>
    <w:rsid w:val="009B347D"/>
    <w:rsid w:val="009B5C84"/>
    <w:rsid w:val="009B6512"/>
    <w:rsid w:val="009B7151"/>
    <w:rsid w:val="009B7357"/>
    <w:rsid w:val="009C36FC"/>
    <w:rsid w:val="009C3EE5"/>
    <w:rsid w:val="009C7044"/>
    <w:rsid w:val="009D4438"/>
    <w:rsid w:val="009D4FB8"/>
    <w:rsid w:val="009E3486"/>
    <w:rsid w:val="009E5C1B"/>
    <w:rsid w:val="009F1557"/>
    <w:rsid w:val="009F50E8"/>
    <w:rsid w:val="009F6652"/>
    <w:rsid w:val="009F7246"/>
    <w:rsid w:val="009F7505"/>
    <w:rsid w:val="009F7D1D"/>
    <w:rsid w:val="00A0047B"/>
    <w:rsid w:val="00A06331"/>
    <w:rsid w:val="00A06DA1"/>
    <w:rsid w:val="00A14F6A"/>
    <w:rsid w:val="00A15929"/>
    <w:rsid w:val="00A21DC0"/>
    <w:rsid w:val="00A25334"/>
    <w:rsid w:val="00A26654"/>
    <w:rsid w:val="00A3259E"/>
    <w:rsid w:val="00A33A99"/>
    <w:rsid w:val="00A35897"/>
    <w:rsid w:val="00A40ADA"/>
    <w:rsid w:val="00A43ECC"/>
    <w:rsid w:val="00A46651"/>
    <w:rsid w:val="00A467EF"/>
    <w:rsid w:val="00A52528"/>
    <w:rsid w:val="00A52B9A"/>
    <w:rsid w:val="00A53050"/>
    <w:rsid w:val="00A5446E"/>
    <w:rsid w:val="00A54674"/>
    <w:rsid w:val="00A5507A"/>
    <w:rsid w:val="00A55149"/>
    <w:rsid w:val="00A57FB4"/>
    <w:rsid w:val="00A6000E"/>
    <w:rsid w:val="00A60286"/>
    <w:rsid w:val="00A660D7"/>
    <w:rsid w:val="00A66C66"/>
    <w:rsid w:val="00A673AF"/>
    <w:rsid w:val="00A6793D"/>
    <w:rsid w:val="00A71079"/>
    <w:rsid w:val="00A7286D"/>
    <w:rsid w:val="00A73DEC"/>
    <w:rsid w:val="00A7763C"/>
    <w:rsid w:val="00A8359B"/>
    <w:rsid w:val="00A86EE1"/>
    <w:rsid w:val="00A879C1"/>
    <w:rsid w:val="00A90024"/>
    <w:rsid w:val="00A97F30"/>
    <w:rsid w:val="00AA056C"/>
    <w:rsid w:val="00AA1890"/>
    <w:rsid w:val="00AA3165"/>
    <w:rsid w:val="00AA34AB"/>
    <w:rsid w:val="00AA64AC"/>
    <w:rsid w:val="00AA6B53"/>
    <w:rsid w:val="00AB30DA"/>
    <w:rsid w:val="00AB364D"/>
    <w:rsid w:val="00AB79F7"/>
    <w:rsid w:val="00AC5C7C"/>
    <w:rsid w:val="00AC678B"/>
    <w:rsid w:val="00AD11BE"/>
    <w:rsid w:val="00AD2316"/>
    <w:rsid w:val="00AD33A9"/>
    <w:rsid w:val="00AD5147"/>
    <w:rsid w:val="00AD5BF8"/>
    <w:rsid w:val="00AE014E"/>
    <w:rsid w:val="00AF0C8A"/>
    <w:rsid w:val="00AF19FD"/>
    <w:rsid w:val="00AF6073"/>
    <w:rsid w:val="00B00771"/>
    <w:rsid w:val="00B022B0"/>
    <w:rsid w:val="00B02531"/>
    <w:rsid w:val="00B02BB2"/>
    <w:rsid w:val="00B073F9"/>
    <w:rsid w:val="00B07568"/>
    <w:rsid w:val="00B07701"/>
    <w:rsid w:val="00B106E8"/>
    <w:rsid w:val="00B155CC"/>
    <w:rsid w:val="00B23E9E"/>
    <w:rsid w:val="00B26543"/>
    <w:rsid w:val="00B30855"/>
    <w:rsid w:val="00B32419"/>
    <w:rsid w:val="00B34377"/>
    <w:rsid w:val="00B34755"/>
    <w:rsid w:val="00B36B84"/>
    <w:rsid w:val="00B40A0E"/>
    <w:rsid w:val="00B4308C"/>
    <w:rsid w:val="00B471AD"/>
    <w:rsid w:val="00B518D8"/>
    <w:rsid w:val="00B54900"/>
    <w:rsid w:val="00B551E3"/>
    <w:rsid w:val="00B61BC8"/>
    <w:rsid w:val="00B666EB"/>
    <w:rsid w:val="00B67A2C"/>
    <w:rsid w:val="00B7156C"/>
    <w:rsid w:val="00B72322"/>
    <w:rsid w:val="00B73549"/>
    <w:rsid w:val="00B736DB"/>
    <w:rsid w:val="00B74A73"/>
    <w:rsid w:val="00B82157"/>
    <w:rsid w:val="00B83198"/>
    <w:rsid w:val="00B869C9"/>
    <w:rsid w:val="00B87DA4"/>
    <w:rsid w:val="00B9138C"/>
    <w:rsid w:val="00B92B7A"/>
    <w:rsid w:val="00BA257B"/>
    <w:rsid w:val="00BA41B0"/>
    <w:rsid w:val="00BA5C3F"/>
    <w:rsid w:val="00BA6D9D"/>
    <w:rsid w:val="00BB0848"/>
    <w:rsid w:val="00BB286F"/>
    <w:rsid w:val="00BB74A3"/>
    <w:rsid w:val="00BC1231"/>
    <w:rsid w:val="00BC2CA8"/>
    <w:rsid w:val="00BC425B"/>
    <w:rsid w:val="00BC6AC0"/>
    <w:rsid w:val="00BC7474"/>
    <w:rsid w:val="00BD40F9"/>
    <w:rsid w:val="00BD445A"/>
    <w:rsid w:val="00BE1C82"/>
    <w:rsid w:val="00BE3097"/>
    <w:rsid w:val="00BE5589"/>
    <w:rsid w:val="00BE5877"/>
    <w:rsid w:val="00BE74A4"/>
    <w:rsid w:val="00BF09AE"/>
    <w:rsid w:val="00BF108E"/>
    <w:rsid w:val="00BF39F9"/>
    <w:rsid w:val="00BF3ECA"/>
    <w:rsid w:val="00BF688C"/>
    <w:rsid w:val="00BF72ED"/>
    <w:rsid w:val="00BF7555"/>
    <w:rsid w:val="00C00387"/>
    <w:rsid w:val="00C02FC6"/>
    <w:rsid w:val="00C03B35"/>
    <w:rsid w:val="00C041F2"/>
    <w:rsid w:val="00C0707E"/>
    <w:rsid w:val="00C11889"/>
    <w:rsid w:val="00C13908"/>
    <w:rsid w:val="00C15485"/>
    <w:rsid w:val="00C173DD"/>
    <w:rsid w:val="00C20262"/>
    <w:rsid w:val="00C2153E"/>
    <w:rsid w:val="00C21D49"/>
    <w:rsid w:val="00C23359"/>
    <w:rsid w:val="00C235AA"/>
    <w:rsid w:val="00C2627D"/>
    <w:rsid w:val="00C26812"/>
    <w:rsid w:val="00C32C4F"/>
    <w:rsid w:val="00C35BB2"/>
    <w:rsid w:val="00C35C3B"/>
    <w:rsid w:val="00C35EB5"/>
    <w:rsid w:val="00C4122B"/>
    <w:rsid w:val="00C4223E"/>
    <w:rsid w:val="00C42941"/>
    <w:rsid w:val="00C434EE"/>
    <w:rsid w:val="00C4614C"/>
    <w:rsid w:val="00C46947"/>
    <w:rsid w:val="00C511C3"/>
    <w:rsid w:val="00C517B2"/>
    <w:rsid w:val="00C51F7E"/>
    <w:rsid w:val="00C57B88"/>
    <w:rsid w:val="00C57E8F"/>
    <w:rsid w:val="00C57E99"/>
    <w:rsid w:val="00C60577"/>
    <w:rsid w:val="00C61253"/>
    <w:rsid w:val="00C615A3"/>
    <w:rsid w:val="00C6318B"/>
    <w:rsid w:val="00C63640"/>
    <w:rsid w:val="00C63738"/>
    <w:rsid w:val="00C66AB9"/>
    <w:rsid w:val="00C70CEF"/>
    <w:rsid w:val="00C74D98"/>
    <w:rsid w:val="00C75249"/>
    <w:rsid w:val="00C7550D"/>
    <w:rsid w:val="00C764BE"/>
    <w:rsid w:val="00C8134F"/>
    <w:rsid w:val="00C821FE"/>
    <w:rsid w:val="00C86E8F"/>
    <w:rsid w:val="00C8786E"/>
    <w:rsid w:val="00C87AA6"/>
    <w:rsid w:val="00C911E6"/>
    <w:rsid w:val="00C92F62"/>
    <w:rsid w:val="00C96911"/>
    <w:rsid w:val="00CA02DA"/>
    <w:rsid w:val="00CA19A6"/>
    <w:rsid w:val="00CA2076"/>
    <w:rsid w:val="00CA35BE"/>
    <w:rsid w:val="00CA5B83"/>
    <w:rsid w:val="00CB783F"/>
    <w:rsid w:val="00CB7F56"/>
    <w:rsid w:val="00CC27D2"/>
    <w:rsid w:val="00CC38B9"/>
    <w:rsid w:val="00CC4037"/>
    <w:rsid w:val="00CC5522"/>
    <w:rsid w:val="00CC65C4"/>
    <w:rsid w:val="00CC6F0B"/>
    <w:rsid w:val="00CD0187"/>
    <w:rsid w:val="00CE3B51"/>
    <w:rsid w:val="00CE55EC"/>
    <w:rsid w:val="00CF14C1"/>
    <w:rsid w:val="00CF1797"/>
    <w:rsid w:val="00CF4DBB"/>
    <w:rsid w:val="00D00DF2"/>
    <w:rsid w:val="00D017BD"/>
    <w:rsid w:val="00D023DA"/>
    <w:rsid w:val="00D02697"/>
    <w:rsid w:val="00D0444B"/>
    <w:rsid w:val="00D06490"/>
    <w:rsid w:val="00D064CE"/>
    <w:rsid w:val="00D11153"/>
    <w:rsid w:val="00D1272A"/>
    <w:rsid w:val="00D12E8E"/>
    <w:rsid w:val="00D151C0"/>
    <w:rsid w:val="00D16F51"/>
    <w:rsid w:val="00D17D66"/>
    <w:rsid w:val="00D21A4D"/>
    <w:rsid w:val="00D31482"/>
    <w:rsid w:val="00D343A0"/>
    <w:rsid w:val="00D345EE"/>
    <w:rsid w:val="00D34C6B"/>
    <w:rsid w:val="00D34E8E"/>
    <w:rsid w:val="00D354FF"/>
    <w:rsid w:val="00D37796"/>
    <w:rsid w:val="00D37E2D"/>
    <w:rsid w:val="00D40D2C"/>
    <w:rsid w:val="00D40E6A"/>
    <w:rsid w:val="00D44ABB"/>
    <w:rsid w:val="00D46057"/>
    <w:rsid w:val="00D468E8"/>
    <w:rsid w:val="00D474CF"/>
    <w:rsid w:val="00D5163C"/>
    <w:rsid w:val="00D532D8"/>
    <w:rsid w:val="00D5399A"/>
    <w:rsid w:val="00D570CB"/>
    <w:rsid w:val="00D60198"/>
    <w:rsid w:val="00D609A0"/>
    <w:rsid w:val="00D60DCA"/>
    <w:rsid w:val="00D60F47"/>
    <w:rsid w:val="00D650C5"/>
    <w:rsid w:val="00D66FB6"/>
    <w:rsid w:val="00D67A0A"/>
    <w:rsid w:val="00D71171"/>
    <w:rsid w:val="00D71B39"/>
    <w:rsid w:val="00D82F11"/>
    <w:rsid w:val="00D90EFC"/>
    <w:rsid w:val="00D9144C"/>
    <w:rsid w:val="00D921B3"/>
    <w:rsid w:val="00DA02E9"/>
    <w:rsid w:val="00DA5A75"/>
    <w:rsid w:val="00DB1522"/>
    <w:rsid w:val="00DB1586"/>
    <w:rsid w:val="00DB493F"/>
    <w:rsid w:val="00DB5BBA"/>
    <w:rsid w:val="00DB6A2A"/>
    <w:rsid w:val="00DB6F92"/>
    <w:rsid w:val="00DC0BB1"/>
    <w:rsid w:val="00DC15D0"/>
    <w:rsid w:val="00DC19F6"/>
    <w:rsid w:val="00DC3266"/>
    <w:rsid w:val="00DC4ABD"/>
    <w:rsid w:val="00DC4AE4"/>
    <w:rsid w:val="00DC6F4B"/>
    <w:rsid w:val="00DD492B"/>
    <w:rsid w:val="00DD5688"/>
    <w:rsid w:val="00DE5B4A"/>
    <w:rsid w:val="00DF16A6"/>
    <w:rsid w:val="00DF2940"/>
    <w:rsid w:val="00DF4CBE"/>
    <w:rsid w:val="00DF6A36"/>
    <w:rsid w:val="00E01423"/>
    <w:rsid w:val="00E02E94"/>
    <w:rsid w:val="00E03E19"/>
    <w:rsid w:val="00E04A68"/>
    <w:rsid w:val="00E060F7"/>
    <w:rsid w:val="00E130A9"/>
    <w:rsid w:val="00E1671E"/>
    <w:rsid w:val="00E1776B"/>
    <w:rsid w:val="00E17CD0"/>
    <w:rsid w:val="00E21091"/>
    <w:rsid w:val="00E23431"/>
    <w:rsid w:val="00E23AEF"/>
    <w:rsid w:val="00E3106C"/>
    <w:rsid w:val="00E31D2B"/>
    <w:rsid w:val="00E33217"/>
    <w:rsid w:val="00E4197D"/>
    <w:rsid w:val="00E4373E"/>
    <w:rsid w:val="00E504DF"/>
    <w:rsid w:val="00E506F7"/>
    <w:rsid w:val="00E53849"/>
    <w:rsid w:val="00E549BF"/>
    <w:rsid w:val="00E54C7F"/>
    <w:rsid w:val="00E55201"/>
    <w:rsid w:val="00E552E6"/>
    <w:rsid w:val="00E605AD"/>
    <w:rsid w:val="00E610CD"/>
    <w:rsid w:val="00E6164B"/>
    <w:rsid w:val="00E61E35"/>
    <w:rsid w:val="00E620F0"/>
    <w:rsid w:val="00E6342F"/>
    <w:rsid w:val="00E63D06"/>
    <w:rsid w:val="00E63D0C"/>
    <w:rsid w:val="00E66F2D"/>
    <w:rsid w:val="00E72446"/>
    <w:rsid w:val="00E72A6D"/>
    <w:rsid w:val="00E7570C"/>
    <w:rsid w:val="00E83179"/>
    <w:rsid w:val="00E84ADA"/>
    <w:rsid w:val="00E84D87"/>
    <w:rsid w:val="00E857D6"/>
    <w:rsid w:val="00E86364"/>
    <w:rsid w:val="00E876A9"/>
    <w:rsid w:val="00E87949"/>
    <w:rsid w:val="00E902D8"/>
    <w:rsid w:val="00E92655"/>
    <w:rsid w:val="00E92BA7"/>
    <w:rsid w:val="00E93A94"/>
    <w:rsid w:val="00E942B4"/>
    <w:rsid w:val="00E952C6"/>
    <w:rsid w:val="00E95564"/>
    <w:rsid w:val="00E96397"/>
    <w:rsid w:val="00EA0DE3"/>
    <w:rsid w:val="00EA19CA"/>
    <w:rsid w:val="00EA4E56"/>
    <w:rsid w:val="00EA59D9"/>
    <w:rsid w:val="00EA65BA"/>
    <w:rsid w:val="00EA72B0"/>
    <w:rsid w:val="00EB1851"/>
    <w:rsid w:val="00EB1D33"/>
    <w:rsid w:val="00EB27C4"/>
    <w:rsid w:val="00EB5655"/>
    <w:rsid w:val="00EC11AE"/>
    <w:rsid w:val="00EC2776"/>
    <w:rsid w:val="00EC33BF"/>
    <w:rsid w:val="00ED129B"/>
    <w:rsid w:val="00ED23BE"/>
    <w:rsid w:val="00ED3D6B"/>
    <w:rsid w:val="00EE2F24"/>
    <w:rsid w:val="00EE44E1"/>
    <w:rsid w:val="00EE50E8"/>
    <w:rsid w:val="00EE7156"/>
    <w:rsid w:val="00EE7A06"/>
    <w:rsid w:val="00EF3DBD"/>
    <w:rsid w:val="00EF7676"/>
    <w:rsid w:val="00F02640"/>
    <w:rsid w:val="00F03672"/>
    <w:rsid w:val="00F03AD5"/>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17827"/>
    <w:rsid w:val="00F22005"/>
    <w:rsid w:val="00F2781D"/>
    <w:rsid w:val="00F27845"/>
    <w:rsid w:val="00F27CE8"/>
    <w:rsid w:val="00F30F45"/>
    <w:rsid w:val="00F320AA"/>
    <w:rsid w:val="00F33C84"/>
    <w:rsid w:val="00F35ED6"/>
    <w:rsid w:val="00F36831"/>
    <w:rsid w:val="00F406A0"/>
    <w:rsid w:val="00F44D94"/>
    <w:rsid w:val="00F53251"/>
    <w:rsid w:val="00F536BB"/>
    <w:rsid w:val="00F55DB6"/>
    <w:rsid w:val="00F57423"/>
    <w:rsid w:val="00F7085F"/>
    <w:rsid w:val="00F7163D"/>
    <w:rsid w:val="00F73FE1"/>
    <w:rsid w:val="00F76E62"/>
    <w:rsid w:val="00F77169"/>
    <w:rsid w:val="00F81750"/>
    <w:rsid w:val="00F82934"/>
    <w:rsid w:val="00F861E2"/>
    <w:rsid w:val="00F868AF"/>
    <w:rsid w:val="00F9083A"/>
    <w:rsid w:val="00F90C66"/>
    <w:rsid w:val="00F91E06"/>
    <w:rsid w:val="00F93724"/>
    <w:rsid w:val="00F93BD5"/>
    <w:rsid w:val="00F97A51"/>
    <w:rsid w:val="00F97ED8"/>
    <w:rsid w:val="00F97FCA"/>
    <w:rsid w:val="00FA3443"/>
    <w:rsid w:val="00FA573F"/>
    <w:rsid w:val="00FA713D"/>
    <w:rsid w:val="00FB06F8"/>
    <w:rsid w:val="00FB4195"/>
    <w:rsid w:val="00FB44A1"/>
    <w:rsid w:val="00FB5FB0"/>
    <w:rsid w:val="00FC200C"/>
    <w:rsid w:val="00FC7CC4"/>
    <w:rsid w:val="00FD23D7"/>
    <w:rsid w:val="00FD5B9A"/>
    <w:rsid w:val="00FD7589"/>
    <w:rsid w:val="00FD7A0B"/>
    <w:rsid w:val="00FE07A3"/>
    <w:rsid w:val="00FE0DA1"/>
    <w:rsid w:val="00FE35EA"/>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CD07BD13-562D-426D-A513-46E3B0D6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D71171"/>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
    <w:link w:val="SinespaciadoCar"/>
    <w:uiPriority w:val="1"/>
    <w:qFormat/>
    <w:rsid w:val="007E1CB2"/>
    <w:pPr>
      <w:spacing w:after="0" w:line="240" w:lineRule="auto"/>
    </w:pPr>
  </w:style>
  <w:style w:type="character" w:customStyle="1" w:styleId="SinespaciadoCar">
    <w:name w:val="Sin espaciado Car"/>
    <w:aliases w:val="Francesa Car"/>
    <w:link w:val="Sinespaciado"/>
    <w:uiPriority w:val="1"/>
    <w:locked/>
    <w:rsid w:val="007E1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77374">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390153347">
      <w:bodyDiv w:val="1"/>
      <w:marLeft w:val="0"/>
      <w:marRight w:val="0"/>
      <w:marTop w:val="0"/>
      <w:marBottom w:val="0"/>
      <w:divBdr>
        <w:top w:val="none" w:sz="0" w:space="0" w:color="auto"/>
        <w:left w:val="none" w:sz="0" w:space="0" w:color="auto"/>
        <w:bottom w:val="none" w:sz="0" w:space="0" w:color="auto"/>
        <w:right w:val="none" w:sz="0" w:space="0" w:color="auto"/>
      </w:divBdr>
    </w:div>
    <w:div w:id="18333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17E0-226C-44F0-8429-7B1A3F9B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6137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2018-10-15T22:23:00Z</cp:lastPrinted>
  <dcterms:created xsi:type="dcterms:W3CDTF">2018-12-06T19:00:00Z</dcterms:created>
  <dcterms:modified xsi:type="dcterms:W3CDTF">2018-12-06T19:00:00Z</dcterms:modified>
</cp:coreProperties>
</file>